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b/>
          <w:bCs/>
          <w:sz w:val="44"/>
          <w:szCs w:val="44"/>
          <w:lang w:val="en-US"/>
        </w:rPr>
      </w:pPr>
    </w:p>
    <w:p>
      <w:pPr>
        <w:pStyle w:val="2"/>
        <w:rPr>
          <w:rFonts w:hint="eastAsia"/>
          <w:lang w:val="en-US"/>
        </w:rPr>
      </w:pPr>
    </w:p>
    <w:p>
      <w:pPr>
        <w:spacing w:line="720" w:lineRule="auto"/>
        <w:jc w:val="center"/>
        <w:rPr>
          <w:b/>
          <w:bCs/>
          <w:sz w:val="44"/>
          <w:szCs w:val="44"/>
          <w:lang w:val="en-US"/>
        </w:rPr>
      </w:pPr>
      <w:r>
        <w:rPr>
          <w:rFonts w:hint="eastAsia"/>
          <w:b/>
          <w:bCs/>
          <w:sz w:val="44"/>
          <w:szCs w:val="44"/>
          <w:lang w:val="en-US"/>
        </w:rPr>
        <w:t>巢湖市坝镇众诚渔网定型厂</w:t>
      </w:r>
    </w:p>
    <w:p>
      <w:pPr>
        <w:spacing w:line="720" w:lineRule="auto"/>
        <w:jc w:val="center"/>
        <w:rPr>
          <w:b/>
          <w:bCs/>
          <w:sz w:val="44"/>
          <w:szCs w:val="44"/>
        </w:rPr>
      </w:pPr>
      <w:r>
        <w:rPr>
          <w:rFonts w:hint="eastAsia"/>
          <w:b/>
          <w:bCs/>
          <w:sz w:val="44"/>
          <w:szCs w:val="44"/>
          <w:lang w:val="en-US"/>
        </w:rPr>
        <w:t>新建年产隐蔽单丝、网片480吨项目</w:t>
      </w:r>
      <w:r>
        <w:rPr>
          <w:b/>
          <w:bCs/>
          <w:sz w:val="44"/>
          <w:szCs w:val="44"/>
        </w:rPr>
        <w:t>竣工</w:t>
      </w:r>
    </w:p>
    <w:p>
      <w:pPr>
        <w:spacing w:line="720" w:lineRule="auto"/>
        <w:jc w:val="center"/>
        <w:rPr>
          <w:b/>
          <w:bCs/>
          <w:sz w:val="44"/>
          <w:szCs w:val="44"/>
          <w:lang w:val="en-US"/>
        </w:rPr>
      </w:pPr>
      <w:r>
        <w:rPr>
          <w:b/>
          <w:bCs/>
          <w:sz w:val="44"/>
          <w:szCs w:val="44"/>
        </w:rPr>
        <w:t>环境保护</w:t>
      </w:r>
      <w:r>
        <w:rPr>
          <w:rFonts w:hint="eastAsia"/>
          <w:b/>
          <w:bCs/>
          <w:sz w:val="44"/>
          <w:szCs w:val="44"/>
          <w:lang w:val="en-US"/>
        </w:rPr>
        <w:t>阶段性</w:t>
      </w:r>
      <w:r>
        <w:rPr>
          <w:b/>
          <w:bCs/>
          <w:sz w:val="44"/>
          <w:szCs w:val="44"/>
        </w:rPr>
        <w:t>验收</w:t>
      </w:r>
      <w:r>
        <w:rPr>
          <w:rFonts w:hint="eastAsia"/>
          <w:b/>
          <w:bCs/>
          <w:sz w:val="44"/>
          <w:szCs w:val="44"/>
          <w:lang w:val="en-US"/>
        </w:rPr>
        <w:t>监测</w:t>
      </w:r>
      <w:r>
        <w:rPr>
          <w:b/>
          <w:bCs/>
          <w:sz w:val="44"/>
          <w:szCs w:val="44"/>
        </w:rPr>
        <w:t>报告</w:t>
      </w:r>
    </w:p>
    <w:p>
      <w:pPr>
        <w:numPr>
          <w:ilvl w:val="0"/>
          <w:numId w:val="0"/>
        </w:numPr>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pStyle w:val="2"/>
        <w:ind w:left="0" w:leftChars="0" w:firstLine="0" w:firstLineChars="0"/>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jc w:val="center"/>
        <w:rPr>
          <w:b/>
          <w:bCs/>
          <w:sz w:val="32"/>
          <w:szCs w:val="32"/>
          <w:u w:val="thick"/>
          <w:lang w:val="en-US"/>
        </w:rPr>
      </w:pPr>
      <w:r>
        <w:rPr>
          <w:b/>
          <w:sz w:val="30"/>
          <w:szCs w:val="30"/>
        </w:rPr>
        <w:t>建设单位：</w:t>
      </w:r>
      <w:r>
        <w:rPr>
          <w:rFonts w:hint="eastAsia"/>
          <w:b/>
          <w:bCs/>
          <w:sz w:val="32"/>
          <w:szCs w:val="32"/>
          <w:u w:val="thick"/>
          <w:lang w:val="en-US"/>
        </w:rPr>
        <w:t>巢湖市坝镇众诚渔网定型厂</w:t>
      </w:r>
    </w:p>
    <w:p>
      <w:pPr>
        <w:widowControl/>
        <w:ind w:firstLine="1506" w:firstLineChars="500"/>
        <w:jc w:val="both"/>
        <w:rPr>
          <w:b/>
          <w:bCs/>
          <w:sz w:val="30"/>
          <w:szCs w:val="30"/>
          <w:u w:val="thick"/>
          <w:lang w:val="en-US"/>
        </w:rPr>
      </w:pPr>
      <w:r>
        <w:rPr>
          <w:rFonts w:hint="eastAsia"/>
          <w:b/>
          <w:bCs/>
          <w:sz w:val="30"/>
          <w:szCs w:val="30"/>
        </w:rPr>
        <w:t>编制日期：</w:t>
      </w:r>
      <w:r>
        <w:rPr>
          <w:rFonts w:hint="eastAsia"/>
          <w:b/>
          <w:bCs/>
          <w:sz w:val="30"/>
          <w:szCs w:val="30"/>
          <w:u w:val="thick"/>
        </w:rPr>
        <w:t>20</w:t>
      </w:r>
      <w:r>
        <w:rPr>
          <w:rFonts w:hint="eastAsia"/>
          <w:b/>
          <w:bCs/>
          <w:sz w:val="30"/>
          <w:szCs w:val="30"/>
          <w:u w:val="thick"/>
          <w:lang w:val="en-US"/>
        </w:rPr>
        <w:t>21</w:t>
      </w:r>
      <w:r>
        <w:rPr>
          <w:rFonts w:hint="eastAsia"/>
          <w:b/>
          <w:bCs/>
          <w:sz w:val="30"/>
          <w:szCs w:val="30"/>
          <w:u w:val="thick"/>
        </w:rPr>
        <w:t>年</w:t>
      </w:r>
      <w:r>
        <w:rPr>
          <w:rFonts w:hint="eastAsia"/>
          <w:b/>
          <w:bCs/>
          <w:sz w:val="30"/>
          <w:szCs w:val="30"/>
          <w:u w:val="thick"/>
          <w:lang w:val="en-US"/>
        </w:rPr>
        <w:t>5</w:t>
      </w:r>
      <w:r>
        <w:rPr>
          <w:rFonts w:hint="eastAsia"/>
          <w:b/>
          <w:bCs/>
          <w:sz w:val="30"/>
          <w:szCs w:val="30"/>
          <w:u w:val="thick"/>
        </w:rPr>
        <w:t>月</w:t>
      </w:r>
    </w:p>
    <w:p>
      <w:pPr>
        <w:pStyle w:val="6"/>
        <w:rPr>
          <w:b/>
          <w:bCs/>
          <w:sz w:val="30"/>
          <w:szCs w:val="30"/>
          <w:u w:val="thick"/>
          <w:lang w:val="en-US"/>
        </w:rPr>
      </w:pPr>
    </w:p>
    <w:p>
      <w:pPr>
        <w:pStyle w:val="2"/>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widowControl/>
        <w:rPr>
          <w:rFonts w:hint="eastAsia"/>
          <w:b/>
          <w:color w:val="000000"/>
          <w:sz w:val="28"/>
          <w:szCs w:val="28"/>
          <w:lang w:val="en-US"/>
        </w:rPr>
        <w:sectPr>
          <w:footerReference r:id="rId3" w:type="default"/>
          <w:pgSz w:w="11906" w:h="16838"/>
          <w:pgMar w:top="1440" w:right="1800" w:bottom="1318" w:left="1800" w:header="851" w:footer="992" w:gutter="0"/>
          <w:cols w:space="720" w:num="1"/>
          <w:docGrid w:type="lines" w:linePitch="312" w:charSpace="0"/>
        </w:sectPr>
      </w:pPr>
    </w:p>
    <w:p>
      <w:pPr>
        <w:pStyle w:val="2"/>
        <w:ind w:left="0" w:leftChars="0" w:firstLine="0" w:firstLineChars="0"/>
        <w:rPr>
          <w:rFonts w:hint="eastAsia" w:ascii="宋体" w:hAnsi="宋体" w:eastAsia="宋体" w:cs="宋体"/>
          <w:b/>
          <w:bCs/>
          <w:sz w:val="28"/>
          <w:szCs w:val="28"/>
          <w:lang w:val="en-US" w:eastAsia="zh-CN"/>
        </w:rPr>
      </w:pPr>
    </w:p>
    <w:p>
      <w:pPr>
        <w:keepNext w:val="0"/>
        <w:keepLines w:val="0"/>
        <w:widowControl/>
        <w:suppressLineNumbers w:val="0"/>
        <w:spacing w:line="360" w:lineRule="auto"/>
        <w:jc w:val="left"/>
        <w:rPr>
          <w:rFonts w:hint="eastAsia" w:ascii="宋体" w:hAnsi="宋体" w:eastAsia="宋体" w:cs="宋体"/>
          <w:b/>
          <w:color w:val="000000"/>
          <w:kern w:val="0"/>
          <w:sz w:val="28"/>
          <w:szCs w:val="28"/>
          <w:lang w:val="en-US" w:eastAsia="zh-CN" w:bidi="ar"/>
        </w:rPr>
      </w:pPr>
      <w:r>
        <w:rPr>
          <w:rFonts w:hint="eastAsia" w:ascii="宋体" w:hAnsi="宋体" w:eastAsia="宋体" w:cs="宋体"/>
          <w:b/>
          <w:color w:val="000000"/>
          <w:kern w:val="0"/>
          <w:sz w:val="28"/>
          <w:szCs w:val="28"/>
          <w:lang w:val="en-US" w:eastAsia="zh-CN" w:bidi="ar"/>
        </w:rPr>
        <w:t xml:space="preserve">建 设 单 位 </w:t>
      </w:r>
      <w:r>
        <w:rPr>
          <w:rFonts w:hint="eastAsia" w:cs="宋体"/>
          <w:b/>
          <w:color w:val="000000"/>
          <w:kern w:val="0"/>
          <w:sz w:val="28"/>
          <w:szCs w:val="28"/>
          <w:lang w:val="en-US" w:eastAsia="zh-CN" w:bidi="ar"/>
        </w:rPr>
        <w:t>：</w:t>
      </w:r>
      <w:r>
        <w:rPr>
          <w:rFonts w:hint="eastAsia" w:cs="宋体"/>
          <w:b/>
          <w:bCs/>
          <w:color w:val="000000"/>
          <w:kern w:val="0"/>
          <w:sz w:val="28"/>
          <w:szCs w:val="28"/>
          <w:lang w:val="en-US" w:eastAsia="zh-CN" w:bidi="ar"/>
        </w:rPr>
        <w:t>巢湖市坝镇众诚渔网定型厂</w:t>
      </w:r>
      <w:r>
        <w:rPr>
          <w:rFonts w:hint="eastAsia" w:ascii="宋体" w:hAnsi="宋体" w:cs="宋体"/>
          <w:b/>
          <w:bCs/>
          <w:color w:val="000000"/>
          <w:kern w:val="0"/>
          <w:sz w:val="28"/>
          <w:szCs w:val="28"/>
          <w:lang w:val="en-US" w:eastAsia="zh-CN" w:bidi="ar"/>
        </w:rPr>
        <w:t xml:space="preserve"> </w:t>
      </w:r>
    </w:p>
    <w:p>
      <w:pPr>
        <w:keepNext w:val="0"/>
        <w:keepLines w:val="0"/>
        <w:widowControl/>
        <w:suppressLineNumbers w:val="0"/>
        <w:spacing w:line="360" w:lineRule="auto"/>
        <w:jc w:val="left"/>
        <w:rPr>
          <w:rFonts w:hint="default"/>
          <w:lang w:val="en-US" w:eastAsia="zh-CN"/>
        </w:rPr>
      </w:pPr>
      <w:r>
        <w:rPr>
          <w:rFonts w:hint="eastAsia" w:cs="宋体"/>
          <w:b/>
          <w:color w:val="000000"/>
          <w:kern w:val="0"/>
          <w:sz w:val="28"/>
          <w:szCs w:val="28"/>
          <w:lang w:val="en-US" w:eastAsia="zh-CN" w:bidi="ar"/>
        </w:rPr>
        <w:t>负 责 人</w:t>
      </w:r>
      <w:r>
        <w:rPr>
          <w:rFonts w:hint="eastAsia" w:ascii="宋体" w:hAnsi="宋体" w:eastAsia="宋体" w:cs="宋体"/>
          <w:b/>
          <w:color w:val="000000"/>
          <w:kern w:val="0"/>
          <w:sz w:val="28"/>
          <w:szCs w:val="28"/>
          <w:lang w:val="en-US" w:eastAsia="zh-CN" w:bidi="ar"/>
        </w:rPr>
        <w:t xml:space="preserve"> ：</w:t>
      </w:r>
      <w:r>
        <w:rPr>
          <w:rFonts w:hint="eastAsia" w:cs="宋体"/>
          <w:b/>
          <w:color w:val="000000"/>
          <w:kern w:val="0"/>
          <w:sz w:val="28"/>
          <w:szCs w:val="28"/>
          <w:lang w:val="en-US" w:eastAsia="zh-CN" w:bidi="ar"/>
        </w:rPr>
        <w:t xml:space="preserve"> 汪俊成</w:t>
      </w:r>
    </w:p>
    <w:p>
      <w:pPr>
        <w:keepNext w:val="0"/>
        <w:keepLines w:val="0"/>
        <w:pageBreakBefore w:val="0"/>
        <w:widowControl/>
        <w:suppressLineNumbers w:val="0"/>
        <w:kinsoku/>
        <w:wordWrap/>
        <w:overflowPunct/>
        <w:topLinePunct w:val="0"/>
        <w:autoSpaceDE/>
        <w:autoSpaceDN/>
        <w:bidi w:val="0"/>
        <w:adjustRightInd/>
        <w:snapToGrid/>
        <w:spacing w:line="360" w:lineRule="auto"/>
        <w:ind w:left="5901" w:hanging="5903" w:hangingChars="2100"/>
        <w:jc w:val="left"/>
        <w:textAlignment w:val="auto"/>
        <w:rPr>
          <w:rFonts w:hint="eastAsia" w:cs="宋体"/>
          <w:b/>
          <w:bCs/>
          <w:color w:val="000000"/>
          <w:kern w:val="0"/>
          <w:sz w:val="28"/>
          <w:szCs w:val="28"/>
          <w:lang w:val="en-US" w:eastAsia="zh-CN" w:bidi="ar"/>
        </w:rPr>
      </w:pPr>
      <w:r>
        <w:rPr>
          <w:rFonts w:hint="eastAsia" w:cs="宋体"/>
          <w:b/>
          <w:bCs/>
          <w:color w:val="000000"/>
          <w:kern w:val="0"/>
          <w:sz w:val="28"/>
          <w:szCs w:val="28"/>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left="5901" w:hanging="5903" w:hangingChars="2100"/>
        <w:jc w:val="left"/>
        <w:textAlignment w:val="auto"/>
        <w:rPr>
          <w:rFonts w:hint="eastAsia" w:ascii="宋体" w:hAnsi="宋体" w:cs="宋体"/>
          <w:b/>
          <w:bCs/>
          <w:color w:val="000000"/>
          <w:kern w:val="0"/>
          <w:sz w:val="28"/>
          <w:szCs w:val="28"/>
          <w:lang w:val="en-US" w:eastAsia="zh-CN" w:bidi="ar"/>
        </w:rPr>
      </w:pPr>
      <w:r>
        <w:rPr>
          <w:rFonts w:hint="eastAsia" w:cs="宋体"/>
          <w:b/>
          <w:bCs/>
          <w:color w:val="000000"/>
          <w:kern w:val="0"/>
          <w:sz w:val="28"/>
          <w:szCs w:val="28"/>
          <w:lang w:val="en-US" w:eastAsia="zh-CN" w:bidi="ar"/>
        </w:rPr>
        <w:t xml:space="preserve">      </w:t>
      </w:r>
      <w:r>
        <w:rPr>
          <w:rFonts w:hint="eastAsia" w:ascii="宋体" w:hAnsi="宋体" w:cs="宋体"/>
          <w:b/>
          <w:bCs/>
          <w:color w:val="000000"/>
          <w:kern w:val="0"/>
          <w:sz w:val="28"/>
          <w:szCs w:val="28"/>
          <w:lang w:val="en-US" w:eastAsia="zh-CN" w:bidi="ar"/>
        </w:rPr>
        <w:t xml:space="preserve">      </w:t>
      </w:r>
    </w:p>
    <w:p>
      <w:pPr>
        <w:widowControl/>
        <w:rPr>
          <w:rFonts w:hint="eastAsia" w:ascii="宋体" w:hAnsi="宋体" w:eastAsia="宋体" w:cs="宋体"/>
          <w:b/>
          <w:color w:val="000000"/>
          <w:kern w:val="0"/>
          <w:sz w:val="28"/>
          <w:szCs w:val="28"/>
          <w:lang w:val="en-US" w:eastAsia="zh-CN" w:bidi="ar"/>
        </w:rPr>
      </w:pPr>
      <w:r>
        <w:rPr>
          <w:rFonts w:hint="eastAsia" w:ascii="宋体" w:hAnsi="宋体" w:eastAsia="宋体" w:cs="宋体"/>
          <w:b/>
          <w:color w:val="000000"/>
          <w:kern w:val="0"/>
          <w:sz w:val="28"/>
          <w:szCs w:val="28"/>
          <w:lang w:val="en-US" w:eastAsia="zh-CN" w:bidi="ar"/>
        </w:rPr>
        <w:t>编 制 单 位</w:t>
      </w:r>
      <w:r>
        <w:rPr>
          <w:rFonts w:hint="eastAsia" w:cs="宋体"/>
          <w:b/>
          <w:color w:val="000000"/>
          <w:kern w:val="0"/>
          <w:sz w:val="28"/>
          <w:szCs w:val="28"/>
          <w:lang w:val="en-US" w:eastAsia="zh-CN" w:bidi="ar"/>
        </w:rPr>
        <w:t>：</w:t>
      </w:r>
      <w:r>
        <w:rPr>
          <w:rFonts w:hint="eastAsia"/>
          <w:b/>
          <w:bCs/>
          <w:color w:val="000000"/>
          <w:sz w:val="28"/>
          <w:szCs w:val="28"/>
          <w:lang w:val="en-US" w:eastAsia="zh-CN"/>
        </w:rPr>
        <w:t>巢湖市亚庆环保科技有限公司东塘路分公司</w:t>
      </w:r>
    </w:p>
    <w:p>
      <w:pPr>
        <w:keepNext w:val="0"/>
        <w:keepLines w:val="0"/>
        <w:widowControl/>
        <w:suppressLineNumbers w:val="0"/>
        <w:jc w:val="left"/>
        <w:rPr>
          <w:rFonts w:hint="default"/>
          <w:lang w:val="en-US" w:eastAsia="zh-CN"/>
        </w:rPr>
      </w:pPr>
      <w:r>
        <w:rPr>
          <w:rFonts w:hint="eastAsia" w:cs="宋体"/>
          <w:b/>
          <w:color w:val="000000"/>
          <w:kern w:val="0"/>
          <w:sz w:val="28"/>
          <w:szCs w:val="28"/>
          <w:lang w:val="en-US" w:eastAsia="zh-CN" w:bidi="ar"/>
        </w:rPr>
        <w:t>负 责 人</w:t>
      </w:r>
      <w:r>
        <w:rPr>
          <w:rFonts w:hint="eastAsia" w:ascii="宋体" w:hAnsi="宋体" w:eastAsia="宋体" w:cs="宋体"/>
          <w:b/>
          <w:color w:val="000000"/>
          <w:kern w:val="0"/>
          <w:sz w:val="28"/>
          <w:szCs w:val="28"/>
          <w:lang w:val="en-US" w:eastAsia="zh-CN" w:bidi="ar"/>
        </w:rPr>
        <w:t xml:space="preserve"> ： </w:t>
      </w:r>
      <w:r>
        <w:rPr>
          <w:rFonts w:hint="eastAsia" w:cs="宋体"/>
          <w:b/>
          <w:color w:val="000000"/>
          <w:kern w:val="0"/>
          <w:sz w:val="28"/>
          <w:szCs w:val="28"/>
          <w:lang w:val="en-US" w:eastAsia="zh-CN" w:bidi="ar"/>
        </w:rPr>
        <w:t xml:space="preserve"> 游晓燕</w:t>
      </w:r>
    </w:p>
    <w:p>
      <w:pPr>
        <w:widowControl/>
        <w:rPr>
          <w:rFonts w:hint="eastAsia"/>
          <w:b/>
          <w:bCs/>
          <w:color w:val="000000"/>
          <w:sz w:val="28"/>
          <w:szCs w:val="28"/>
          <w:lang w:val="en-US" w:eastAsia="zh-CN"/>
        </w:rPr>
      </w:pPr>
    </w:p>
    <w:p>
      <w:pPr>
        <w:widowControl/>
        <w:rPr>
          <w:rFonts w:hint="eastAsia"/>
          <w:b/>
          <w:bCs/>
          <w:color w:val="000000"/>
          <w:sz w:val="28"/>
          <w:szCs w:val="28"/>
          <w:lang w:val="en-US" w:eastAsia="zh-CN"/>
        </w:rPr>
      </w:pPr>
    </w:p>
    <w:p>
      <w:pPr>
        <w:pStyle w:val="2"/>
        <w:rPr>
          <w:rFonts w:hint="eastAsia"/>
          <w:b/>
          <w:bCs/>
          <w:color w:val="000000"/>
          <w:sz w:val="28"/>
          <w:szCs w:val="28"/>
          <w:lang w:val="en-US" w:eastAsia="zh-CN"/>
        </w:rPr>
      </w:pPr>
    </w:p>
    <w:p>
      <w:pPr>
        <w:rPr>
          <w:rFonts w:hint="eastAsia"/>
          <w:b/>
          <w:bCs/>
          <w:color w:val="000000"/>
          <w:sz w:val="28"/>
          <w:szCs w:val="28"/>
          <w:lang w:val="en-US" w:eastAsia="zh-CN"/>
        </w:rPr>
      </w:pPr>
    </w:p>
    <w:p>
      <w:pPr>
        <w:pStyle w:val="2"/>
        <w:rPr>
          <w:rFonts w:hint="eastAsia"/>
          <w:b/>
          <w:bCs/>
          <w:color w:val="000000"/>
          <w:sz w:val="28"/>
          <w:szCs w:val="28"/>
          <w:lang w:val="en-US" w:eastAsia="zh-CN"/>
        </w:rPr>
      </w:pPr>
    </w:p>
    <w:p>
      <w:pPr>
        <w:rPr>
          <w:rFonts w:hint="eastAsia"/>
          <w:b/>
          <w:bCs/>
          <w:color w:val="000000"/>
          <w:sz w:val="28"/>
          <w:szCs w:val="28"/>
          <w:lang w:val="en-US" w:eastAsia="zh-CN"/>
        </w:rPr>
      </w:pPr>
    </w:p>
    <w:p>
      <w:pPr>
        <w:pStyle w:val="2"/>
        <w:rPr>
          <w:rFonts w:hint="eastAsia"/>
          <w:lang w:val="en-US" w:eastAsia="zh-CN"/>
        </w:rPr>
      </w:pPr>
    </w:p>
    <w:p>
      <w:pPr>
        <w:keepNext w:val="0"/>
        <w:keepLines w:val="0"/>
        <w:pageBreakBefore w:val="0"/>
        <w:widowControl/>
        <w:tabs>
          <w:tab w:val="left" w:pos="4716"/>
        </w:tabs>
        <w:kinsoku/>
        <w:wordWrap/>
        <w:overflowPunct/>
        <w:topLinePunct w:val="0"/>
        <w:bidi w:val="0"/>
        <w:adjustRightInd/>
        <w:snapToGrid/>
        <w:jc w:val="both"/>
        <w:textAlignment w:val="auto"/>
        <w:rPr>
          <w:rFonts w:hint="eastAsia"/>
          <w:b/>
          <w:bCs/>
          <w:color w:val="000000"/>
          <w:sz w:val="28"/>
          <w:szCs w:val="28"/>
          <w:lang w:val="en-US" w:eastAsia="zh-CN"/>
        </w:rPr>
      </w:pPr>
      <w:r>
        <w:rPr>
          <w:rFonts w:hint="eastAsia"/>
          <w:b/>
          <w:bCs/>
          <w:color w:val="000000"/>
          <w:sz w:val="28"/>
          <w:szCs w:val="28"/>
          <w:lang w:val="en-US" w:eastAsia="zh-CN"/>
        </w:rPr>
        <w:t>建设</w:t>
      </w:r>
      <w:r>
        <w:rPr>
          <w:rFonts w:hint="eastAsia"/>
          <w:b/>
          <w:bCs/>
          <w:color w:val="000000"/>
          <w:sz w:val="28"/>
          <w:szCs w:val="28"/>
          <w:lang w:val="en-US"/>
        </w:rPr>
        <w:t>单位</w:t>
      </w:r>
      <w:r>
        <w:rPr>
          <w:rFonts w:hint="eastAsia"/>
          <w:b/>
          <w:bCs/>
          <w:color w:val="000000"/>
          <w:sz w:val="28"/>
          <w:szCs w:val="28"/>
          <w:lang w:val="en-US" w:eastAsia="zh-CN"/>
        </w:rPr>
        <w:t xml:space="preserve">                             编制单位</w:t>
      </w:r>
    </w:p>
    <w:p>
      <w:pPr>
        <w:keepNext w:val="0"/>
        <w:keepLines w:val="0"/>
        <w:pageBreakBefore w:val="0"/>
        <w:widowControl/>
        <w:tabs>
          <w:tab w:val="left" w:pos="5331"/>
        </w:tabs>
        <w:kinsoku/>
        <w:wordWrap/>
        <w:overflowPunct/>
        <w:topLinePunct w:val="0"/>
        <w:bidi w:val="0"/>
        <w:adjustRightInd/>
        <w:snapToGrid/>
        <w:jc w:val="both"/>
        <w:textAlignment w:val="auto"/>
        <w:rPr>
          <w:rFonts w:hint="default" w:ascii="Times New Roman" w:hAnsi="Times New Roman" w:cs="Times New Roman"/>
          <w:b/>
          <w:bCs/>
          <w:color w:val="000000"/>
          <w:sz w:val="28"/>
          <w:szCs w:val="28"/>
          <w:lang w:val="en-US" w:eastAsia="zh-CN"/>
        </w:rPr>
      </w:pPr>
      <w:r>
        <w:rPr>
          <w:rFonts w:hint="eastAsia"/>
          <w:b/>
          <w:bCs/>
          <w:color w:val="000000"/>
          <w:sz w:val="28"/>
          <w:szCs w:val="28"/>
          <w:lang w:val="en-US"/>
        </w:rPr>
        <w:t>电话：</w:t>
      </w:r>
      <w:r>
        <w:rPr>
          <w:rFonts w:hint="eastAsia" w:ascii="Times New Roman" w:hAnsi="Times New Roman" w:cs="Times New Roman"/>
          <w:b/>
          <w:bCs/>
          <w:color w:val="000000"/>
          <w:sz w:val="28"/>
          <w:szCs w:val="28"/>
          <w:lang w:val="en-US" w:eastAsia="zh-CN"/>
        </w:rPr>
        <w:t>13866666957                    电话：0551-82601198</w:t>
      </w:r>
    </w:p>
    <w:p>
      <w:pPr>
        <w:keepNext w:val="0"/>
        <w:keepLines w:val="0"/>
        <w:pageBreakBefore w:val="0"/>
        <w:widowControl/>
        <w:tabs>
          <w:tab w:val="left" w:pos="5406"/>
        </w:tabs>
        <w:kinsoku/>
        <w:wordWrap/>
        <w:overflowPunct/>
        <w:topLinePunct w:val="0"/>
        <w:bidi w:val="0"/>
        <w:adjustRightInd/>
        <w:snapToGrid/>
        <w:jc w:val="both"/>
        <w:textAlignment w:val="auto"/>
        <w:rPr>
          <w:rFonts w:hint="default"/>
          <w:b/>
          <w:bCs/>
          <w:color w:val="000000"/>
          <w:sz w:val="28"/>
          <w:szCs w:val="28"/>
          <w:lang w:val="en-US" w:eastAsia="zh-CN"/>
        </w:rPr>
      </w:pPr>
      <w:r>
        <w:rPr>
          <w:rFonts w:hint="eastAsia"/>
          <w:b/>
          <w:bCs/>
          <w:color w:val="000000"/>
          <w:sz w:val="28"/>
          <w:szCs w:val="28"/>
          <w:lang w:val="en-US"/>
        </w:rPr>
        <w:t>传真：</w:t>
      </w:r>
      <w:r>
        <w:rPr>
          <w:rFonts w:hint="eastAsia"/>
          <w:b/>
          <w:bCs/>
          <w:color w:val="000000"/>
          <w:sz w:val="28"/>
          <w:szCs w:val="28"/>
          <w:lang w:val="en-US" w:eastAsia="zh-CN"/>
        </w:rPr>
        <w:t>/                              传真：/</w:t>
      </w:r>
    </w:p>
    <w:p>
      <w:pPr>
        <w:keepNext w:val="0"/>
        <w:keepLines w:val="0"/>
        <w:pageBreakBefore w:val="0"/>
        <w:widowControl/>
        <w:tabs>
          <w:tab w:val="left" w:pos="5256"/>
        </w:tabs>
        <w:kinsoku/>
        <w:wordWrap/>
        <w:overflowPunct/>
        <w:topLinePunct w:val="0"/>
        <w:bidi w:val="0"/>
        <w:adjustRightInd/>
        <w:snapToGrid/>
        <w:jc w:val="both"/>
        <w:textAlignment w:val="auto"/>
        <w:rPr>
          <w:rFonts w:hint="default" w:ascii="Times New Roman" w:hAnsi="Times New Roman" w:eastAsia="宋体" w:cs="Times New Roman"/>
          <w:b/>
          <w:bCs/>
          <w:color w:val="000000"/>
          <w:sz w:val="28"/>
          <w:szCs w:val="28"/>
          <w:lang w:val="en-US" w:eastAsia="zh-CN"/>
        </w:rPr>
      </w:pPr>
      <w:r>
        <w:rPr>
          <w:rFonts w:hint="eastAsia"/>
          <w:b/>
          <w:bCs/>
          <w:color w:val="000000"/>
          <w:sz w:val="28"/>
          <w:szCs w:val="28"/>
          <w:lang w:val="en-US"/>
        </w:rPr>
        <w:t xml:space="preserve">邮编： </w:t>
      </w:r>
      <w:r>
        <w:rPr>
          <w:rFonts w:ascii="Times New Roman" w:hAnsi="Times New Roman" w:cs="Times New Roman"/>
          <w:b/>
          <w:bCs/>
          <w:color w:val="000000"/>
          <w:sz w:val="28"/>
          <w:szCs w:val="28"/>
          <w:lang w:val="en-US"/>
        </w:rPr>
        <w:t>2380</w:t>
      </w:r>
      <w:r>
        <w:rPr>
          <w:rFonts w:hint="eastAsia" w:ascii="Times New Roman" w:hAnsi="Times New Roman" w:cs="Times New Roman"/>
          <w:b/>
          <w:bCs/>
          <w:color w:val="000000"/>
          <w:sz w:val="28"/>
          <w:szCs w:val="28"/>
          <w:lang w:val="en-US" w:eastAsia="zh-CN"/>
        </w:rPr>
        <w:t>56</w:t>
      </w:r>
      <w:r>
        <w:rPr>
          <w:rFonts w:hint="eastAsia" w:ascii="Times New Roman" w:hAnsi="Times New Roman" w:cs="Times New Roman"/>
          <w:b/>
          <w:bCs/>
          <w:color w:val="000000"/>
          <w:sz w:val="28"/>
          <w:szCs w:val="28"/>
          <w:lang w:val="en-US"/>
        </w:rPr>
        <w:t xml:space="preserve">               </w:t>
      </w:r>
      <w:r>
        <w:rPr>
          <w:rFonts w:hint="eastAsia" w:ascii="Times New Roman" w:hAnsi="Times New Roman" w:cs="Times New Roman"/>
          <w:b/>
          <w:bCs/>
          <w:color w:val="000000"/>
          <w:sz w:val="28"/>
          <w:szCs w:val="28"/>
          <w:lang w:val="en-US" w:eastAsia="zh-CN"/>
        </w:rPr>
        <w:t xml:space="preserve">         邮政：238000</w:t>
      </w:r>
    </w:p>
    <w:p>
      <w:pPr>
        <w:keepNext w:val="0"/>
        <w:keepLines w:val="0"/>
        <w:pageBreakBefore w:val="0"/>
        <w:widowControl/>
        <w:tabs>
          <w:tab w:val="left" w:pos="5077"/>
        </w:tabs>
        <w:kinsoku/>
        <w:wordWrap/>
        <w:overflowPunct/>
        <w:topLinePunct w:val="0"/>
        <w:bidi w:val="0"/>
        <w:adjustRightInd/>
        <w:snapToGrid/>
        <w:jc w:val="both"/>
        <w:textAlignment w:val="auto"/>
        <w:rPr>
          <w:rFonts w:hint="eastAsia" w:eastAsiaTheme="minorEastAsia"/>
          <w:b/>
          <w:bCs/>
          <w:color w:val="000000"/>
          <w:sz w:val="28"/>
          <w:szCs w:val="28"/>
          <w:lang w:val="en-US" w:eastAsia="zh-CN"/>
        </w:rPr>
      </w:pPr>
      <w:r>
        <w:rPr>
          <w:rFonts w:hint="eastAsia"/>
          <w:b/>
          <w:bCs/>
          <w:color w:val="000000"/>
          <w:sz w:val="28"/>
          <w:szCs w:val="28"/>
          <w:lang w:val="en-US"/>
        </w:rPr>
        <w:t>地址：</w:t>
      </w:r>
      <w:r>
        <w:rPr>
          <w:rFonts w:hint="eastAsia"/>
          <w:b/>
          <w:bCs/>
          <w:color w:val="000000"/>
          <w:sz w:val="28"/>
          <w:szCs w:val="28"/>
          <w:lang w:val="en-US" w:eastAsia="zh-CN"/>
        </w:rPr>
        <w:t xml:space="preserve"> </w:t>
      </w:r>
      <w:r>
        <w:rPr>
          <w:rFonts w:hint="eastAsia"/>
          <w:b/>
          <w:bCs/>
          <w:color w:val="000000"/>
          <w:sz w:val="28"/>
          <w:szCs w:val="28"/>
          <w:lang w:val="en-US"/>
        </w:rPr>
        <w:t>巢湖市坝镇青山行</w:t>
      </w:r>
      <w:r>
        <w:rPr>
          <w:rFonts w:hint="eastAsia"/>
          <w:b/>
          <w:bCs/>
          <w:color w:val="000000"/>
          <w:sz w:val="28"/>
          <w:szCs w:val="28"/>
          <w:lang w:val="en-US" w:eastAsia="zh-CN"/>
        </w:rPr>
        <w:tab/>
      </w:r>
      <w:r>
        <w:rPr>
          <w:rFonts w:hint="eastAsia"/>
          <w:b/>
          <w:bCs/>
          <w:color w:val="000000"/>
          <w:sz w:val="28"/>
          <w:szCs w:val="28"/>
          <w:lang w:val="en-US" w:eastAsia="zh-CN"/>
        </w:rPr>
        <w:t>地址：汇豪大厦3楼</w:t>
      </w:r>
    </w:p>
    <w:p>
      <w:pPr>
        <w:keepNext w:val="0"/>
        <w:keepLines w:val="0"/>
        <w:pageBreakBefore w:val="0"/>
        <w:widowControl/>
        <w:tabs>
          <w:tab w:val="left" w:pos="5406"/>
        </w:tabs>
        <w:kinsoku/>
        <w:wordWrap/>
        <w:overflowPunct/>
        <w:topLinePunct w:val="0"/>
        <w:bidi w:val="0"/>
        <w:adjustRightInd/>
        <w:snapToGrid/>
        <w:jc w:val="both"/>
        <w:textAlignment w:val="auto"/>
        <w:rPr>
          <w:rFonts w:hint="default" w:eastAsiaTheme="minorEastAsia"/>
          <w:b/>
          <w:bCs/>
          <w:color w:val="000000"/>
          <w:sz w:val="28"/>
          <w:szCs w:val="28"/>
          <w:lang w:val="en-US" w:eastAsia="zh-CN"/>
        </w:rPr>
      </w:pPr>
      <w:r>
        <w:rPr>
          <w:rFonts w:hint="eastAsia"/>
          <w:b/>
          <w:bCs/>
          <w:color w:val="000000"/>
          <w:sz w:val="28"/>
          <w:szCs w:val="28"/>
          <w:lang w:val="en-US"/>
        </w:rPr>
        <w:t>政村原龙山水泥厂</w:t>
      </w:r>
      <w:r>
        <w:rPr>
          <w:rFonts w:hint="eastAsia"/>
          <w:b/>
          <w:bCs/>
          <w:color w:val="000000"/>
          <w:sz w:val="28"/>
          <w:szCs w:val="28"/>
          <w:lang w:val="en-US" w:eastAsia="zh-CN"/>
        </w:rPr>
        <w:t xml:space="preserve">      </w:t>
      </w:r>
    </w:p>
    <w:p>
      <w:pPr>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jc w:val="center"/>
        <w:rPr>
          <w:rFonts w:hint="eastAsia"/>
          <w:b/>
          <w:bCs/>
          <w:sz w:val="72"/>
          <w:szCs w:val="72"/>
          <w:lang w:val="en-US"/>
        </w:rPr>
      </w:pPr>
    </w:p>
    <w:p>
      <w:pPr>
        <w:jc w:val="both"/>
        <w:rPr>
          <w:rFonts w:hint="eastAsia"/>
          <w:b/>
          <w:bCs/>
          <w:sz w:val="72"/>
          <w:szCs w:val="72"/>
          <w:lang w:val="en-US"/>
        </w:rPr>
      </w:pPr>
    </w:p>
    <w:p>
      <w:pPr>
        <w:jc w:val="center"/>
        <w:rPr>
          <w:rFonts w:hint="eastAsia"/>
          <w:b/>
          <w:bCs/>
          <w:sz w:val="72"/>
          <w:szCs w:val="72"/>
          <w:lang w:val="en-US"/>
        </w:rPr>
      </w:pPr>
    </w:p>
    <w:p>
      <w:pPr>
        <w:jc w:val="center"/>
        <w:rPr>
          <w:b/>
          <w:bCs/>
          <w:sz w:val="72"/>
          <w:szCs w:val="72"/>
          <w:lang w:val="en-US"/>
        </w:rPr>
      </w:pPr>
      <w:r>
        <w:rPr>
          <w:rFonts w:hint="eastAsia"/>
          <w:b/>
          <w:bCs/>
          <w:sz w:val="72"/>
          <w:szCs w:val="72"/>
          <w:lang w:val="en-US"/>
        </w:rPr>
        <w:t>第一部分</w:t>
      </w:r>
    </w:p>
    <w:p>
      <w:pPr>
        <w:pStyle w:val="2"/>
        <w:jc w:val="center"/>
        <w:rPr>
          <w:b/>
          <w:bCs/>
          <w:sz w:val="72"/>
          <w:szCs w:val="72"/>
          <w:lang w:val="en-US"/>
        </w:rPr>
      </w:pPr>
    </w:p>
    <w:p>
      <w:pPr>
        <w:jc w:val="center"/>
        <w:rPr>
          <w:b/>
          <w:bCs/>
          <w:sz w:val="72"/>
          <w:szCs w:val="72"/>
          <w:lang w:val="en-US"/>
        </w:rPr>
        <w:sectPr>
          <w:footerReference r:id="rId4" w:type="default"/>
          <w:pgSz w:w="11906" w:h="16838"/>
          <w:pgMar w:top="1440" w:right="1800" w:bottom="1318" w:left="1800" w:header="851" w:footer="992" w:gutter="0"/>
          <w:pgNumType w:start="1"/>
          <w:cols w:space="720" w:num="1"/>
          <w:docGrid w:type="lines" w:linePitch="312" w:charSpace="0"/>
        </w:sectPr>
      </w:pPr>
      <w:r>
        <w:rPr>
          <w:rFonts w:hint="eastAsia"/>
          <w:b/>
          <w:bCs/>
          <w:sz w:val="72"/>
          <w:szCs w:val="72"/>
          <w:lang w:val="en-US"/>
        </w:rPr>
        <w:t>验收检测报告</w:t>
      </w:r>
    </w:p>
    <w:p>
      <w:pPr>
        <w:numPr>
          <w:ilvl w:val="0"/>
          <w:numId w:val="0"/>
        </w:num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1.项目概况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巢湖市坝镇众诚渔网定型厂曾用名巢湖市瑞强渔具有限公司众诚定型厂，是巢湖市瑞强渔具有限公司位于坝镇的分公司。公司成立于2013年，厂址位于巢湖市坝镇，租用龙王山新型建材科技发展有限公司厂房及用地。公司成立后主要从事渔网染色定型加工，设计新建产能年产480吨隐蔽色单丝、网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2015年，合肥市环境监察支队对巢湖市坝镇众诚渔网定型厂进行现场检查，发现该企业从事渔网染色工艺，在正常生产中有印染水和锅炉废气排放，渔网染色定型项目无环评审批手续，燃煤锅炉未建设废气污染治理措施，未建设污水处理设施，生产废水直接排放。依据2014年实施的《巢湖流域水污染防治条例》要求对企业进行了处罚并停产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rPr>
        <w:t>企业于2015年8月委托合肥市环境保护科学研究所编制《巢湖市瑞强渔具有限公司众诚定型厂年产隐蔽色单丝、网片480吨项目环境现状评价</w:t>
      </w:r>
      <w:r>
        <w:rPr>
          <w:rStyle w:val="12"/>
          <w:rFonts w:hint="eastAsia" w:ascii="宋体" w:hAnsi="宋体" w:eastAsia="宋体" w:cs="宋体"/>
          <w:color w:val="auto"/>
          <w:sz w:val="24"/>
          <w:szCs w:val="24"/>
          <w:lang w:val="en-US" w:eastAsia="zh-CN"/>
        </w:rPr>
        <w:t>报告书</w:t>
      </w:r>
      <w:r>
        <w:rPr>
          <w:rFonts w:hint="eastAsia" w:ascii="宋体" w:hAnsi="宋体" w:eastAsia="宋体" w:cs="宋体"/>
          <w:sz w:val="24"/>
          <w:szCs w:val="24"/>
          <w:lang w:val="en-US"/>
        </w:rPr>
        <w:t>》，</w:t>
      </w:r>
      <w:r>
        <w:rPr>
          <w:rFonts w:hint="eastAsia" w:ascii="宋体" w:hAnsi="宋体" w:eastAsia="宋体" w:cs="宋体"/>
          <w:sz w:val="24"/>
          <w:szCs w:val="24"/>
          <w:lang w:val="en-US" w:eastAsia="zh-CN"/>
        </w:rPr>
        <w:t>审批文号为</w:t>
      </w:r>
      <w:r>
        <w:rPr>
          <w:rFonts w:hint="eastAsia" w:ascii="宋体" w:hAnsi="宋体" w:eastAsia="宋体" w:cs="宋体"/>
          <w:sz w:val="24"/>
          <w:szCs w:val="24"/>
          <w:lang w:val="en-US"/>
        </w:rPr>
        <w:t>环建审【2015】303号</w:t>
      </w:r>
      <w:r>
        <w:rPr>
          <w:rFonts w:hint="eastAsia" w:ascii="宋体" w:hAnsi="宋体" w:eastAsia="宋体" w:cs="宋体"/>
          <w:sz w:val="24"/>
          <w:szCs w:val="24"/>
          <w:lang w:val="en-US" w:eastAsia="zh-CN"/>
        </w:rPr>
        <w:t>，开工建设时间2015年9月，调试时间</w:t>
      </w:r>
      <w:r>
        <w:rPr>
          <w:rFonts w:hint="eastAsia" w:ascii="宋体" w:hAnsi="宋体" w:eastAsia="宋体" w:cs="宋体"/>
          <w:sz w:val="24"/>
          <w:szCs w:val="24"/>
          <w:lang w:val="en-US"/>
        </w:rPr>
        <w:t>2015年11月。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由于项目所在地地理环境的问题，一直未能开通天燃气，与环评批复中使用清洁能源天燃气严重不符，所以一直未能做验收。再加上管网未接通，染色废水经污水处理站处理后，达不到直排要求，因此企业与环保局协商取消染色工艺。本项目只定型不染色。根据固定污染源排污许可证分类管理名录属于登记管理。并于2021年5月，委托巢湖市亚庆环保科技有限责任公司东塘路分公司对该公司进行阶段性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根据《中华人民共和国环境保护法》、《建设项目环境保护管理条例》（2017年修订）及《建设项目竣工环境保护验收暂行办法》有关建设项目环境管理规定，巢湖市亚庆环保科技有限责任公司东塘路分公司</w:t>
      </w:r>
      <w:r>
        <w:rPr>
          <w:rFonts w:hint="eastAsia" w:ascii="宋体" w:hAnsi="宋体" w:eastAsia="宋体" w:cs="宋体"/>
          <w:sz w:val="24"/>
          <w:szCs w:val="24"/>
          <w:lang w:val="en-US" w:eastAsia="zh-CN"/>
        </w:rPr>
        <w:t>接受到委托后，对</w:t>
      </w:r>
      <w:r>
        <w:rPr>
          <w:rFonts w:hint="eastAsia" w:ascii="宋体" w:hAnsi="宋体" w:eastAsia="宋体" w:cs="宋体"/>
          <w:sz w:val="24"/>
          <w:szCs w:val="24"/>
        </w:rPr>
        <w:t>该项目进行</w:t>
      </w:r>
      <w:r>
        <w:rPr>
          <w:rFonts w:hint="eastAsia" w:ascii="宋体" w:hAnsi="宋体" w:eastAsia="宋体" w:cs="宋体"/>
          <w:sz w:val="24"/>
          <w:szCs w:val="24"/>
          <w:lang w:val="en-US" w:eastAsia="zh-CN"/>
        </w:rPr>
        <w:t>了</w:t>
      </w:r>
      <w:r>
        <w:rPr>
          <w:rFonts w:hint="eastAsia" w:ascii="宋体" w:hAnsi="宋体" w:eastAsia="宋体" w:cs="宋体"/>
          <w:sz w:val="24"/>
          <w:szCs w:val="24"/>
        </w:rPr>
        <w:t>竣工环境保护验收工作</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项目中涉及的染色内容不包含在本次验收中。根据相关规定，巢湖市亚庆环保科技有限责任公司东塘路分公司派出专业技术人员对巢湖市坝镇众诚渔网定型厂项目的地理位置、经营情况、污染物排放等进行现场勘察</w:t>
      </w:r>
      <w:r>
        <w:rPr>
          <w:rFonts w:hint="eastAsia" w:ascii="宋体" w:hAnsi="宋体" w:eastAsia="宋体" w:cs="宋体"/>
          <w:sz w:val="24"/>
          <w:szCs w:val="24"/>
          <w:lang w:val="en-US"/>
        </w:rPr>
        <w:t>，</w:t>
      </w:r>
      <w:r>
        <w:rPr>
          <w:rFonts w:hint="eastAsia" w:ascii="宋体" w:hAnsi="宋体" w:eastAsia="宋体" w:cs="宋体"/>
          <w:sz w:val="24"/>
          <w:szCs w:val="24"/>
          <w:lang w:val="en-US" w:eastAsia="zh-CN"/>
        </w:rPr>
        <w:t>安徽品格监测技术有限公司于2021年5月24日-5月25日进行了巢湖市坝镇众诚渔网定型厂的现状采样、监测。</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由合肥市环境保护局（</w:t>
      </w:r>
      <w:r>
        <w:rPr>
          <w:rFonts w:hint="eastAsia" w:ascii="宋体" w:hAnsi="宋体" w:eastAsia="宋体" w:cs="宋体"/>
          <w:sz w:val="24"/>
          <w:szCs w:val="24"/>
          <w:lang w:val="en-US"/>
        </w:rPr>
        <w:t>环建审【2015】303号</w:t>
      </w:r>
      <w:r>
        <w:rPr>
          <w:rFonts w:hint="eastAsia" w:ascii="宋体" w:hAnsi="宋体" w:eastAsia="宋体" w:cs="宋体"/>
          <w:sz w:val="24"/>
          <w:szCs w:val="24"/>
          <w:lang w:val="en-US" w:eastAsia="zh-CN"/>
        </w:rPr>
        <w:t>）《关于巢湖市瑞强渔具有限公司众诚定型厂年产隐蔽色单色、网片480吨项目环境现状评价报告书的审查意见》及我公司的有关资料、监测结果及环保检查情况等作为“巢湖市坝镇众诚渔网定型厂项目”竣工环境保护验收的依据。编制本验收监测报告。</w:t>
      </w:r>
    </w:p>
    <w:p>
      <w:pPr>
        <w:numPr>
          <w:ilvl w:val="0"/>
          <w:numId w:val="1"/>
        </w:numPr>
        <w:spacing w:line="360" w:lineRule="auto"/>
        <w:ind w:left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验收依据</w:t>
      </w:r>
    </w:p>
    <w:p>
      <w:pPr>
        <w:pStyle w:val="2"/>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2.1相关法律法规</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《中华人民共和国环境保护法》（2015年1月1日）</w:t>
      </w:r>
      <w:r>
        <w:rPr>
          <w:rFonts w:hint="eastAsia" w:ascii="宋体" w:hAnsi="宋体" w:eastAsia="宋体" w:cs="宋体"/>
          <w:sz w:val="24"/>
          <w:szCs w:val="24"/>
          <w:lang w:val="en-US" w:eastAsia="zh-CN"/>
        </w:rPr>
        <w:t>；</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《中华人民共和国固体废物污染环境防治法》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020</w:t>
      </w:r>
      <w:r>
        <w:rPr>
          <w:rFonts w:hint="eastAsia" w:ascii="宋体" w:hAnsi="宋体" w:eastAsia="宋体" w:cs="宋体"/>
          <w:sz w:val="24"/>
          <w:szCs w:val="24"/>
        </w:rPr>
        <w:t>年</w:t>
      </w:r>
      <w:r>
        <w:rPr>
          <w:rFonts w:hint="eastAsia" w:ascii="宋体" w:hAnsi="宋体" w:eastAsia="宋体" w:cs="宋体"/>
          <w:sz w:val="24"/>
          <w:szCs w:val="24"/>
          <w:lang w:val="en-US" w:eastAsia="zh-CN"/>
        </w:rPr>
        <w:t>4</w:t>
      </w:r>
      <w:r>
        <w:rPr>
          <w:rFonts w:hint="eastAsia" w:ascii="宋体" w:hAnsi="宋体" w:eastAsia="宋体" w:cs="宋体"/>
          <w:sz w:val="24"/>
          <w:szCs w:val="24"/>
        </w:rPr>
        <w:t>月</w:t>
      </w:r>
      <w:r>
        <w:rPr>
          <w:rFonts w:hint="eastAsia" w:ascii="宋体" w:hAnsi="宋体" w:eastAsia="宋体" w:cs="宋体"/>
          <w:sz w:val="24"/>
          <w:szCs w:val="24"/>
          <w:lang w:val="en-US" w:eastAsia="zh-CN"/>
        </w:rPr>
        <w:t>29</w:t>
      </w:r>
      <w:r>
        <w:rPr>
          <w:rFonts w:hint="eastAsia" w:ascii="宋体" w:hAnsi="宋体" w:eastAsia="宋体" w:cs="宋体"/>
          <w:sz w:val="24"/>
          <w:szCs w:val="24"/>
        </w:rPr>
        <w:t>日</w:t>
      </w:r>
      <w:r>
        <w:rPr>
          <w:rFonts w:hint="eastAsia" w:ascii="宋体" w:hAnsi="宋体" w:eastAsia="宋体" w:cs="宋体"/>
          <w:sz w:val="24"/>
          <w:szCs w:val="24"/>
          <w:lang w:val="en-US" w:eastAsia="zh-CN"/>
        </w:rPr>
        <w:t>起</w:t>
      </w:r>
      <w:r>
        <w:rPr>
          <w:rFonts w:hint="eastAsia" w:ascii="宋体" w:hAnsi="宋体" w:eastAsia="宋体" w:cs="宋体"/>
          <w:sz w:val="24"/>
          <w:szCs w:val="24"/>
        </w:rPr>
        <w:t>修订）</w:t>
      </w:r>
      <w:r>
        <w:rPr>
          <w:rFonts w:hint="eastAsia" w:ascii="宋体" w:hAnsi="宋体" w:eastAsia="宋体" w:cs="宋体"/>
          <w:sz w:val="24"/>
          <w:szCs w:val="24"/>
          <w:lang w:val="en-US" w:eastAsia="zh-CN"/>
        </w:rPr>
        <w:t>；</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《中华人民共和国环境噪声防治法》（2018年12月29日修订）</w:t>
      </w:r>
      <w:r>
        <w:rPr>
          <w:rFonts w:hint="eastAsia" w:ascii="宋体" w:hAnsi="宋体" w:eastAsia="宋体" w:cs="宋体"/>
          <w:sz w:val="24"/>
          <w:szCs w:val="24"/>
          <w:lang w:val="en-US" w:eastAsia="zh-CN"/>
        </w:rPr>
        <w:t>；</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《中华人民共和国水污染防治法》（2017年6月27日第二次修订）</w:t>
      </w:r>
      <w:r>
        <w:rPr>
          <w:rFonts w:hint="eastAsia" w:ascii="宋体" w:hAnsi="宋体" w:eastAsia="宋体" w:cs="宋体"/>
          <w:sz w:val="24"/>
          <w:szCs w:val="24"/>
          <w:lang w:val="en-US" w:eastAsia="zh-CN"/>
        </w:rPr>
        <w:t>；</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《中华人民共和国大气污染防治法》（2018年10月26日修订）</w:t>
      </w:r>
      <w:r>
        <w:rPr>
          <w:rFonts w:hint="eastAsia" w:ascii="宋体" w:hAnsi="宋体" w:eastAsia="宋体" w:cs="宋体"/>
          <w:sz w:val="24"/>
          <w:szCs w:val="24"/>
          <w:lang w:val="en-US" w:eastAsia="zh-CN"/>
        </w:rPr>
        <w:t>；</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《建设项目竣工环境保护验收暂行办法》【国环规环评（2017）4号】</w:t>
      </w:r>
      <w:r>
        <w:rPr>
          <w:rFonts w:hint="eastAsia" w:ascii="宋体" w:hAnsi="宋体" w:eastAsia="宋体" w:cs="宋体"/>
          <w:sz w:val="24"/>
          <w:szCs w:val="24"/>
          <w:lang w:val="en-US" w:eastAsia="zh-CN"/>
        </w:rPr>
        <w:t>；</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《建设项目竣工环境保护验收技术指南  污染影响类》（生态环境部办公厅函，公告2018年第9号）</w:t>
      </w:r>
      <w:r>
        <w:rPr>
          <w:rFonts w:hint="eastAsia" w:ascii="宋体" w:hAnsi="宋体" w:eastAsia="宋体" w:cs="宋体"/>
          <w:sz w:val="24"/>
          <w:szCs w:val="24"/>
          <w:lang w:val="en-US" w:eastAsia="zh-CN"/>
        </w:rPr>
        <w:t>；</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《建设项目环境保护管理条例》【国务院（2017）682号】</w:t>
      </w:r>
      <w:r>
        <w:rPr>
          <w:rFonts w:hint="eastAsia" w:ascii="宋体" w:hAnsi="宋体" w:eastAsia="宋体" w:cs="宋体"/>
          <w:sz w:val="24"/>
          <w:szCs w:val="24"/>
          <w:lang w:val="en-US" w:eastAsia="zh-CN"/>
        </w:rPr>
        <w:t>；</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（9）《环境监测标准分析方法（试行）》</w:t>
      </w:r>
      <w:r>
        <w:rPr>
          <w:rFonts w:hint="eastAsia" w:ascii="宋体" w:hAnsi="宋体" w:eastAsia="宋体" w:cs="宋体"/>
          <w:sz w:val="24"/>
          <w:szCs w:val="24"/>
        </w:rPr>
        <w:t>【国务院</w:t>
      </w:r>
      <w:r>
        <w:rPr>
          <w:rFonts w:hint="eastAsia" w:ascii="宋体" w:hAnsi="宋体" w:eastAsia="宋体" w:cs="宋体"/>
          <w:sz w:val="24"/>
          <w:szCs w:val="24"/>
          <w:lang w:val="en-US" w:eastAsia="zh-CN"/>
        </w:rPr>
        <w:t>环境保护领导小组办公室</w:t>
      </w:r>
      <w:r>
        <w:rPr>
          <w:rFonts w:hint="eastAsia" w:ascii="宋体" w:hAnsi="宋体" w:eastAsia="宋体" w:cs="宋体"/>
          <w:sz w:val="24"/>
          <w:szCs w:val="24"/>
        </w:rPr>
        <w:t>】</w:t>
      </w:r>
      <w:r>
        <w:rPr>
          <w:rFonts w:hint="eastAsia" w:ascii="宋体" w:hAnsi="宋体" w:eastAsia="宋体" w:cs="宋体"/>
          <w:sz w:val="24"/>
          <w:szCs w:val="24"/>
          <w:lang w:val="en-US" w:eastAsia="zh-CN"/>
        </w:rPr>
        <w:t>；</w:t>
      </w:r>
    </w:p>
    <w:p>
      <w:pPr>
        <w:keepNext w:val="0"/>
        <w:keepLines w:val="0"/>
        <w:pageBreakBefore w:val="0"/>
        <w:widowControl w:val="0"/>
        <w:kinsoku/>
        <w:wordWrap/>
        <w:topLinePunct w:val="0"/>
        <w:autoSpaceDE/>
        <w:autoSpaceDN/>
        <w:bidi w:val="0"/>
        <w:adjustRightInd/>
        <w:spacing w:after="157" w:afterLines="50"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（10）《安徽省打赢蓝天保卫战三年行动计划实施方案》</w:t>
      </w:r>
      <w:r>
        <w:rPr>
          <w:rFonts w:hint="eastAsia" w:ascii="宋体" w:hAnsi="宋体" w:eastAsia="宋体" w:cs="宋体"/>
          <w:sz w:val="24"/>
          <w:szCs w:val="24"/>
        </w:rPr>
        <w:t>【</w:t>
      </w:r>
      <w:r>
        <w:rPr>
          <w:rFonts w:hint="eastAsia" w:ascii="宋体" w:hAnsi="宋体" w:eastAsia="宋体" w:cs="宋体"/>
          <w:sz w:val="24"/>
          <w:szCs w:val="24"/>
          <w:lang w:val="en-US" w:eastAsia="zh-CN"/>
        </w:rPr>
        <w:t>安徽省人民政府 2018年9月27日</w:t>
      </w:r>
      <w:r>
        <w:rPr>
          <w:rFonts w:hint="eastAsia" w:ascii="宋体" w:hAnsi="宋体" w:eastAsia="宋体" w:cs="宋体"/>
          <w:sz w:val="24"/>
          <w:szCs w:val="24"/>
        </w:rPr>
        <w:t>】</w:t>
      </w:r>
      <w:r>
        <w:rPr>
          <w:rFonts w:hint="eastAsia" w:ascii="宋体" w:hAnsi="宋体" w:eastAsia="宋体" w:cs="宋体"/>
          <w:sz w:val="24"/>
          <w:szCs w:val="24"/>
          <w:lang w:val="en-US" w:eastAsia="zh-CN"/>
        </w:rPr>
        <w:t>；</w:t>
      </w:r>
    </w:p>
    <w:p>
      <w:pPr>
        <w:pStyle w:val="2"/>
        <w:keepNext w:val="0"/>
        <w:keepLines w:val="0"/>
        <w:pageBreakBefore w:val="0"/>
        <w:widowControl w:val="0"/>
        <w:tabs>
          <w:tab w:val="left" w:pos="677"/>
          <w:tab w:val="clear" w:pos="1540"/>
        </w:tabs>
        <w:kinsoku/>
        <w:wordWrap/>
        <w:topLinePunct w:val="0"/>
        <w:autoSpaceDE/>
        <w:autoSpaceDN/>
        <w:bidi w:val="0"/>
        <w:adjustRightInd/>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2.2相关技术及技术资料</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rPr>
      </w:pPr>
      <w:r>
        <w:rPr>
          <w:rFonts w:hint="eastAsia" w:ascii="宋体" w:hAnsi="宋体" w:eastAsia="宋体" w:cs="宋体"/>
          <w:sz w:val="24"/>
          <w:szCs w:val="24"/>
        </w:rPr>
        <w:t>《</w:t>
      </w:r>
      <w:r>
        <w:rPr>
          <w:rFonts w:hint="eastAsia" w:ascii="宋体" w:hAnsi="宋体" w:eastAsia="宋体" w:cs="宋体"/>
          <w:sz w:val="24"/>
          <w:szCs w:val="24"/>
          <w:lang w:val="en-US"/>
        </w:rPr>
        <w:t>巢湖市瑞强渔具有限公司众诚定型厂年产隐蔽色单丝、网片480吨项目现状评价报告书</w:t>
      </w:r>
      <w:r>
        <w:rPr>
          <w:rFonts w:hint="eastAsia" w:ascii="宋体" w:hAnsi="宋体" w:eastAsia="宋体" w:cs="宋体"/>
          <w:sz w:val="24"/>
          <w:szCs w:val="24"/>
        </w:rPr>
        <w:t>》</w:t>
      </w:r>
      <w:r>
        <w:rPr>
          <w:rFonts w:hint="eastAsia" w:ascii="宋体" w:hAnsi="宋体" w:eastAsia="宋体" w:cs="宋体"/>
          <w:sz w:val="24"/>
          <w:szCs w:val="24"/>
          <w:lang w:val="en-US"/>
        </w:rPr>
        <w:t>合肥市环境保护科学研究所（2015年8月）</w:t>
      </w:r>
      <w:r>
        <w:rPr>
          <w:rFonts w:hint="eastAsia" w:ascii="宋体" w:hAnsi="宋体" w:eastAsia="宋体" w:cs="宋体"/>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rPr>
      </w:pPr>
      <w:r>
        <w:rPr>
          <w:rFonts w:hint="eastAsia" w:ascii="宋体" w:hAnsi="宋体" w:eastAsia="宋体" w:cs="宋体"/>
          <w:sz w:val="24"/>
          <w:szCs w:val="24"/>
        </w:rPr>
        <w:t>《关于</w:t>
      </w:r>
      <w:r>
        <w:rPr>
          <w:rFonts w:hint="eastAsia" w:ascii="宋体" w:hAnsi="宋体" w:eastAsia="宋体" w:cs="宋体"/>
          <w:sz w:val="24"/>
          <w:szCs w:val="24"/>
          <w:lang w:val="en-US"/>
        </w:rPr>
        <w:t>巢湖市瑞强渔具有限公司众诚定型厂年产隐蔽色单丝、网片480吨项目环境现状评价报告书的审查意见</w:t>
      </w:r>
      <w:r>
        <w:rPr>
          <w:rFonts w:hint="eastAsia" w:ascii="宋体" w:hAnsi="宋体" w:eastAsia="宋体" w:cs="宋体"/>
          <w:sz w:val="24"/>
          <w:szCs w:val="24"/>
        </w:rPr>
        <w:t>》</w:t>
      </w:r>
      <w:r>
        <w:rPr>
          <w:rFonts w:hint="eastAsia" w:ascii="宋体" w:hAnsi="宋体" w:eastAsia="宋体" w:cs="宋体"/>
          <w:sz w:val="24"/>
          <w:szCs w:val="24"/>
          <w:lang w:val="en-US"/>
        </w:rPr>
        <w:t>合肥</w:t>
      </w:r>
      <w:r>
        <w:rPr>
          <w:rFonts w:hint="eastAsia" w:ascii="宋体" w:hAnsi="宋体" w:eastAsia="宋体" w:cs="宋体"/>
          <w:sz w:val="24"/>
          <w:szCs w:val="24"/>
        </w:rPr>
        <w:t>市环保局（</w:t>
      </w:r>
      <w:r>
        <w:rPr>
          <w:rFonts w:hint="eastAsia" w:ascii="宋体" w:hAnsi="宋体" w:eastAsia="宋体" w:cs="宋体"/>
          <w:sz w:val="24"/>
          <w:szCs w:val="24"/>
          <w:lang w:val="en-US"/>
        </w:rPr>
        <w:t>环建审</w:t>
      </w:r>
      <w:r>
        <w:rPr>
          <w:rFonts w:hint="eastAsia" w:ascii="宋体" w:hAnsi="宋体" w:eastAsia="宋体" w:cs="宋体"/>
          <w:sz w:val="24"/>
          <w:szCs w:val="24"/>
        </w:rPr>
        <w:t>【201</w:t>
      </w:r>
      <w:r>
        <w:rPr>
          <w:rFonts w:hint="eastAsia" w:ascii="宋体" w:hAnsi="宋体" w:eastAsia="宋体" w:cs="宋体"/>
          <w:sz w:val="24"/>
          <w:szCs w:val="24"/>
          <w:lang w:val="en-US"/>
        </w:rPr>
        <w:t>5</w:t>
      </w:r>
      <w:r>
        <w:rPr>
          <w:rFonts w:hint="eastAsia" w:ascii="宋体" w:hAnsi="宋体" w:eastAsia="宋体" w:cs="宋体"/>
          <w:sz w:val="24"/>
          <w:szCs w:val="24"/>
        </w:rPr>
        <w:t>】</w:t>
      </w:r>
      <w:r>
        <w:rPr>
          <w:rFonts w:hint="eastAsia" w:ascii="宋体" w:hAnsi="宋体" w:eastAsia="宋体" w:cs="宋体"/>
          <w:sz w:val="24"/>
          <w:szCs w:val="24"/>
          <w:lang w:val="en-US"/>
        </w:rPr>
        <w:t>303</w:t>
      </w:r>
      <w:r>
        <w:rPr>
          <w:rFonts w:hint="eastAsia" w:ascii="宋体" w:hAnsi="宋体" w:eastAsia="宋体" w:cs="宋体"/>
          <w:sz w:val="24"/>
          <w:szCs w:val="24"/>
        </w:rPr>
        <w:t>号）</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2"/>
        </w:numPr>
        <w:kinsoku/>
        <w:wordWrap/>
        <w:topLinePunct w:val="0"/>
        <w:autoSpaceDE/>
        <w:autoSpaceDN/>
        <w:bidi w:val="0"/>
        <w:adjustRightInd/>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安徽品格监测技术有限公司验收监测资料；</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（4）  巢湖市坝镇众诚渔网定型厂</w:t>
      </w:r>
      <w:r>
        <w:rPr>
          <w:rFonts w:hint="eastAsia" w:ascii="宋体" w:hAnsi="宋体" w:eastAsia="宋体" w:cs="宋体"/>
          <w:sz w:val="24"/>
          <w:szCs w:val="24"/>
        </w:rPr>
        <w:t>提供的其他资料。</w:t>
      </w:r>
    </w:p>
    <w:p>
      <w:pPr>
        <w:keepNext w:val="0"/>
        <w:keepLines w:val="0"/>
        <w:pageBreakBefore w:val="0"/>
        <w:widowControl w:val="0"/>
        <w:numPr>
          <w:ilvl w:val="0"/>
          <w:numId w:val="1"/>
        </w:numPr>
        <w:kinsoku/>
        <w:wordWrap/>
        <w:topLinePunct w:val="0"/>
        <w:autoSpaceDE/>
        <w:autoSpaceDN/>
        <w:bidi w:val="0"/>
        <w:adjustRightInd/>
        <w:spacing w:line="360" w:lineRule="auto"/>
        <w:ind w:left="0" w:leftChars="0" w:firstLine="0" w:firstLine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项目建设情况</w:t>
      </w:r>
    </w:p>
    <w:p>
      <w:pPr>
        <w:pStyle w:val="2"/>
        <w:keepNext w:val="0"/>
        <w:keepLines w:val="0"/>
        <w:pageBreakBefore w:val="0"/>
        <w:widowControl w:val="0"/>
        <w:numPr>
          <w:ilvl w:val="0"/>
          <w:numId w:val="0"/>
        </w:numPr>
        <w:kinsoku/>
        <w:wordWrap/>
        <w:overflowPunct w:val="0"/>
        <w:topLinePunct w:val="0"/>
        <w:autoSpaceDE/>
        <w:autoSpaceDN/>
        <w:bidi w:val="0"/>
        <w:adjustRightInd/>
        <w:snapToGrid w:val="0"/>
        <w:ind w:leftChars="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3.1</w:t>
      </w:r>
      <w:r>
        <w:rPr>
          <w:rFonts w:hint="eastAsia" w:ascii="宋体" w:hAnsi="宋体" w:eastAsia="宋体" w:cs="宋体"/>
          <w:sz w:val="24"/>
          <w:szCs w:val="24"/>
          <w:lang w:val="en-US" w:eastAsia="zh-CN"/>
        </w:rPr>
        <w:t>地理位置及平面布置</w:t>
      </w:r>
    </w:p>
    <w:p>
      <w:pPr>
        <w:pStyle w:val="2"/>
        <w:keepNext w:val="0"/>
        <w:keepLines w:val="0"/>
        <w:pageBreakBefore w:val="0"/>
        <w:widowControl w:val="0"/>
        <w:kinsoku/>
        <w:wordWrap/>
        <w:overflowPunct w:val="0"/>
        <w:topLinePunct w:val="0"/>
        <w:bidi w:val="0"/>
        <w:adjustRightInd/>
        <w:snapToGrid w:val="0"/>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租用坝镇龙王山新型建材科技发展有限公司用地及厂房，占地面积2000平方米。项目区东临槐青路，南侧为龙王山，西为空地，北侧隔空地为龙王山。经现场踏勘，项目周边区域不涉及风景名胜区、自然保护区、文物保护区。项目区及场地周边无生活供水水源地保护区，无各级政府设定的与底下水环境相关的敏感地下水环境保护目标。厂界周围200m内虽有居民点，通过选用低噪声设备、设置减震机垫、加强设备保养与维护，达到《工业企业厂界环境噪声排放标准》GB12348-2008中2类标准，也对周边居民进行了公众参与调查，96%居民报支持态度。因此此项目影响可以忽略不计。</w:t>
      </w:r>
    </w:p>
    <w:p>
      <w:pPr>
        <w:pStyle w:val="2"/>
        <w:keepNext w:val="0"/>
        <w:keepLines w:val="0"/>
        <w:pageBreakBefore w:val="0"/>
        <w:widowControl w:val="0"/>
        <w:numPr>
          <w:ilvl w:val="0"/>
          <w:numId w:val="0"/>
        </w:numPr>
        <w:kinsoku/>
        <w:wordWrap/>
        <w:overflowPunct w:val="0"/>
        <w:topLinePunct w:val="0"/>
        <w:autoSpaceDE w:val="0"/>
        <w:autoSpaceDN w:val="0"/>
        <w:bidi w:val="0"/>
        <w:adjustRightInd/>
        <w:snapToGrid w:val="0"/>
        <w:spacing w:line="360" w:lineRule="auto"/>
        <w:ind w:leftChars="0"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巢湖市坝镇众诚渔网定型厂成立于2013年，项目生产经营场所中心经度117</w:t>
      </w:r>
      <w:r>
        <w:rPr>
          <w:rFonts w:hint="eastAsia" w:asciiTheme="minorEastAsia" w:hAnsiTheme="minorEastAsia" w:cstheme="minorEastAsia"/>
          <w:sz w:val="24"/>
          <w:szCs w:val="24"/>
          <w:vertAlign w:val="superscript"/>
          <w:lang w:val="en-US" w:eastAsia="zh-CN"/>
        </w:rPr>
        <w:t>。</w:t>
      </w:r>
      <w:r>
        <w:rPr>
          <w:rFonts w:hint="eastAsia" w:asciiTheme="minorEastAsia" w:hAnsiTheme="minorEastAsia" w:eastAsiaTheme="minorEastAsia" w:cstheme="minorEastAsia"/>
          <w:sz w:val="24"/>
          <w:szCs w:val="24"/>
          <w:lang w:val="en-US" w:eastAsia="zh-CN"/>
        </w:rPr>
        <w:t>31`51.71，中心纬度 31</w:t>
      </w:r>
      <w:r>
        <w:rPr>
          <w:rFonts w:hint="eastAsia" w:asciiTheme="minorEastAsia" w:hAnsiTheme="minorEastAsia" w:cstheme="minorEastAsia"/>
          <w:sz w:val="24"/>
          <w:szCs w:val="24"/>
          <w:vertAlign w:val="superscript"/>
          <w:lang w:val="en-US" w:eastAsia="zh-CN"/>
        </w:rPr>
        <w:t>。</w:t>
      </w:r>
      <w:r>
        <w:rPr>
          <w:rFonts w:hint="eastAsia" w:asciiTheme="minorEastAsia" w:hAnsiTheme="minorEastAsia" w:eastAsiaTheme="minorEastAsia" w:cstheme="minorEastAsia"/>
          <w:sz w:val="24"/>
          <w:szCs w:val="24"/>
          <w:vertAlign w:val="baseline"/>
          <w:lang w:val="en-US" w:eastAsia="zh-CN"/>
        </w:rPr>
        <w:t>19</w:t>
      </w:r>
      <w:r>
        <w:rPr>
          <w:rFonts w:hint="eastAsia" w:asciiTheme="minorEastAsia" w:hAnsiTheme="minorEastAsia" w:eastAsiaTheme="minorEastAsia" w:cstheme="minorEastAsia"/>
          <w:sz w:val="24"/>
          <w:szCs w:val="24"/>
          <w:lang w:val="en-US" w:eastAsia="zh-CN"/>
        </w:rPr>
        <w:t>`40.73，该项目设计年产480吨直径0.3</w:t>
      </w:r>
      <w:r>
        <w:rPr>
          <w:rFonts w:hint="eastAsia"/>
          <w:lang w:val="en-US" w:eastAsia="zh-CN"/>
        </w:rPr>
        <w:t>~</w:t>
      </w:r>
      <w:r>
        <w:rPr>
          <w:rFonts w:hint="eastAsia" w:asciiTheme="minorEastAsia" w:hAnsiTheme="minorEastAsia" w:eastAsiaTheme="minorEastAsia" w:cstheme="minorEastAsia"/>
          <w:sz w:val="24"/>
          <w:szCs w:val="24"/>
          <w:lang w:val="en-US" w:eastAsia="zh-CN"/>
        </w:rPr>
        <w:t>0.5mm的隐蔽色单丝、网片，主要生产设备有定型釜1台，0.4t/h的燃煤锅炉1台为生产线提供蒸汽。</w:t>
      </w:r>
      <w:r>
        <w:rPr>
          <w:rFonts w:hint="eastAsia" w:asciiTheme="minorEastAsia" w:hAnsiTheme="minorEastAsia" w:eastAsiaTheme="minorEastAsia" w:cstheme="minorEastAsia"/>
          <w:sz w:val="24"/>
          <w:szCs w:val="24"/>
          <w:lang w:val="en-US"/>
        </w:rPr>
        <w:t>项目劳动定员15人，年工作日300天，实行单班工作制，每天工作8小时。年运行共2400小时。</w:t>
      </w:r>
    </w:p>
    <w:p>
      <w:pPr>
        <w:keepNext w:val="0"/>
        <w:keepLines w:val="0"/>
        <w:pageBreakBefore w:val="0"/>
        <w:widowControl w:val="0"/>
        <w:kinsoku/>
        <w:wordWrap/>
        <w:topLinePunct w:val="0"/>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项目区呈长方形，主入口位于常去南侧。区内建筑分为两列，西侧为办公休息区；西侧厂房自南往北分别为仓储区、定型区、串网包装区、原料储存区、锅炉房等。详见厂区总平面布置图。</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3.2建设内容</w:t>
      </w:r>
    </w:p>
    <w:p>
      <w:pPr>
        <w:pStyle w:val="2"/>
        <w:keepNext w:val="0"/>
        <w:keepLines w:val="0"/>
        <w:pageBreakBefore w:val="0"/>
        <w:widowControl w:val="0"/>
        <w:kinsoku/>
        <w:wordWrap/>
        <w:topLinePunct w:val="0"/>
        <w:autoSpaceDE/>
        <w:autoSpaceDN/>
        <w:bidi w:val="0"/>
        <w:adjustRightInd/>
        <w:ind w:left="0" w:leftChars="0"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巢湖市坝镇众诚渔网定型厂租用坝镇龙王山新型建材科技发展有限公司用地及厂房，建设年产直径</w:t>
      </w:r>
      <w:r>
        <w:rPr>
          <w:rFonts w:hint="eastAsia" w:ascii="宋体" w:hAnsi="宋体" w:eastAsia="宋体" w:cs="宋体"/>
          <w:sz w:val="24"/>
          <w:szCs w:val="24"/>
          <w:lang w:val="en-US" w:eastAsia="zh-CN"/>
        </w:rPr>
        <w:t>0.3</w:t>
      </w:r>
      <w:r>
        <w:rPr>
          <w:rFonts w:hint="eastAsia" w:ascii="宋体" w:hAnsi="宋体" w:eastAsia="宋体" w:cs="宋体"/>
          <w:lang w:val="en-US" w:eastAsia="zh-CN"/>
        </w:rPr>
        <w:t>~</w:t>
      </w:r>
      <w:r>
        <w:rPr>
          <w:rFonts w:hint="eastAsia" w:ascii="宋体" w:hAnsi="宋体" w:eastAsia="宋体" w:cs="宋体"/>
          <w:sz w:val="24"/>
          <w:szCs w:val="24"/>
          <w:lang w:val="en-US" w:eastAsia="zh-CN"/>
        </w:rPr>
        <w:t>0.5mm</w:t>
      </w:r>
      <w:r>
        <w:rPr>
          <w:rFonts w:hint="eastAsia" w:ascii="宋体" w:hAnsi="宋体" w:eastAsia="宋体" w:cs="宋体"/>
          <w:lang w:val="en-US" w:eastAsia="zh-CN"/>
        </w:rPr>
        <w:t>的隐蔽色单丝、网片480吨项目。项目已投资173.93万元，其中环保投资24万，实际投资10万，占地面积2000平方米，总建筑面积约为1450平方米，主要建设内容为定型区、包装区、仓储区及办公区等相关附属设施。</w:t>
      </w:r>
    </w:p>
    <w:p>
      <w:pPr>
        <w:keepNext w:val="0"/>
        <w:keepLines w:val="0"/>
        <w:pageBreakBefore w:val="0"/>
        <w:widowControl w:val="0"/>
        <w:kinsoku/>
        <w:wordWrap/>
        <w:topLinePunct w:val="0"/>
        <w:autoSpaceDE/>
        <w:autoSpaceDN/>
        <w:bidi w:val="0"/>
        <w:adjustRightIn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Theme="minorEastAsia" w:hAnsiTheme="minorEastAsia" w:cstheme="minorEastAsia"/>
          <w:sz w:val="24"/>
          <w:szCs w:val="24"/>
          <w:lang w:val="en-US" w:eastAsia="zh-CN"/>
        </w:rPr>
        <w:t>项目环评设计阶段建设内容与实际建设的主体工程内容对比情况见</w:t>
      </w:r>
      <w:r>
        <w:rPr>
          <w:rFonts w:hint="eastAsia" w:asciiTheme="minorEastAsia" w:hAnsiTheme="minorEastAsia" w:eastAsiaTheme="minorEastAsia" w:cstheme="minorEastAsia"/>
          <w:sz w:val="24"/>
          <w:szCs w:val="24"/>
        </w:rPr>
        <w:t xml:space="preserve">表 </w:t>
      </w:r>
      <w:r>
        <w:rPr>
          <w:rFonts w:hint="eastAsia" w:asciiTheme="minorEastAsia" w:hAnsiTheme="minorEastAsia" w:cstheme="minorEastAsia"/>
          <w:sz w:val="24"/>
          <w:szCs w:val="24"/>
          <w:lang w:val="en-US" w:eastAsia="zh-CN"/>
        </w:rPr>
        <w:t>3.2</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w:t>
      </w:r>
    </w:p>
    <w:p>
      <w:pPr>
        <w:pStyle w:val="2"/>
        <w:ind w:left="0" w:leftChars="0" w:firstLine="0" w:firstLineChars="0"/>
        <w:jc w:val="center"/>
        <w:rPr>
          <w:rFonts w:hint="eastAsia"/>
          <w:lang w:val="en-US" w:eastAsia="zh-CN"/>
        </w:rPr>
      </w:pPr>
      <w:r>
        <w:rPr>
          <w:rFonts w:hint="eastAsia" w:ascii="宋体" w:hAnsi="宋体" w:eastAsia="宋体" w:cs="宋体"/>
          <w:b/>
          <w:bCs/>
          <w:sz w:val="24"/>
          <w:szCs w:val="24"/>
          <w:lang w:val="en-US" w:eastAsia="zh-CN"/>
        </w:rPr>
        <w:t>表3.2-1主要建设内容对比一览表</w:t>
      </w:r>
    </w:p>
    <w:tbl>
      <w:tblPr>
        <w:tblStyle w:val="10"/>
        <w:tblW w:w="8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1075"/>
        <w:gridCol w:w="990"/>
        <w:gridCol w:w="2623"/>
        <w:gridCol w:w="231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33" w:type="dxa"/>
            <w:noWrap/>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w:t>
            </w:r>
          </w:p>
        </w:tc>
        <w:tc>
          <w:tcPr>
            <w:tcW w:w="1075" w:type="dxa"/>
            <w:noWrap/>
            <w:vAlign w:val="center"/>
          </w:tcPr>
          <w:p>
            <w:pPr>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名称</w:t>
            </w:r>
          </w:p>
        </w:tc>
        <w:tc>
          <w:tcPr>
            <w:tcW w:w="990" w:type="dxa"/>
            <w:noWrap/>
            <w:vAlign w:val="center"/>
          </w:tcPr>
          <w:p>
            <w:pPr>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工程规模</w:t>
            </w:r>
          </w:p>
        </w:tc>
        <w:tc>
          <w:tcPr>
            <w:tcW w:w="2623" w:type="dxa"/>
            <w:noWrap/>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环评建设内容</w:t>
            </w:r>
          </w:p>
        </w:tc>
        <w:tc>
          <w:tcPr>
            <w:tcW w:w="2316" w:type="dxa"/>
            <w:noWrap/>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实际建设内容</w:t>
            </w:r>
          </w:p>
        </w:tc>
        <w:tc>
          <w:tcPr>
            <w:tcW w:w="860" w:type="dxa"/>
            <w:noWrap/>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3" w:type="dxa"/>
            <w:vMerge w:val="restart"/>
            <w:noWrap/>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w:t>
            </w:r>
          </w:p>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体</w:t>
            </w:r>
          </w:p>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w:t>
            </w:r>
          </w:p>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程</w:t>
            </w:r>
          </w:p>
        </w:tc>
        <w:tc>
          <w:tcPr>
            <w:tcW w:w="1075"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定型线</w:t>
            </w:r>
          </w:p>
        </w:tc>
        <w:tc>
          <w:tcPr>
            <w:tcW w:w="99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建筑面积共为310㎡</w:t>
            </w:r>
          </w:p>
        </w:tc>
        <w:tc>
          <w:tcPr>
            <w:tcW w:w="2623"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一条定型线，定型工段位于厂区西侧区域，主要设备有1台蒸汽定型釜，定型釜最大有效拉伸长度16.5米</w:t>
            </w:r>
          </w:p>
        </w:tc>
        <w:tc>
          <w:tcPr>
            <w:tcW w:w="2316"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一条定型线，定型工段位于厂区西侧区域，主要设备有1台蒸汽定型釜，定型釜最大有效拉伸长度16.5米</w:t>
            </w:r>
          </w:p>
        </w:tc>
        <w:tc>
          <w:tcPr>
            <w:tcW w:w="860" w:type="dxa"/>
            <w:vMerge w:val="restart"/>
            <w:noWrap/>
            <w:vAlign w:val="center"/>
          </w:tcPr>
          <w:p>
            <w:pPr>
              <w:spacing w:line="360" w:lineRule="auto"/>
              <w:rPr>
                <w:rFonts w:hint="eastAsia" w:asciiTheme="minorEastAsia" w:hAnsiTheme="minorEastAsia" w:eastAsiaTheme="minorEastAsia" w:cstheme="minorEastAsia"/>
                <w:sz w:val="21"/>
                <w:szCs w:val="21"/>
              </w:rPr>
            </w:pP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与环评一致</w:t>
            </w:r>
          </w:p>
          <w:p>
            <w:pPr>
              <w:spacing w:line="360" w:lineRule="auto"/>
              <w:rPr>
                <w:rFonts w:hint="eastAsia" w:asciiTheme="minorEastAsia" w:hAnsiTheme="minorEastAsia" w:eastAsiaTheme="minorEastAsia" w:cstheme="minorEastAsia"/>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7"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rPr>
            </w:pPr>
          </w:p>
        </w:tc>
        <w:tc>
          <w:tcPr>
            <w:tcW w:w="1075"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串网、包装线</w:t>
            </w:r>
          </w:p>
        </w:tc>
        <w:tc>
          <w:tcPr>
            <w:tcW w:w="99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建筑面积760m</w:t>
            </w:r>
            <w:r>
              <w:rPr>
                <w:rFonts w:hint="eastAsia" w:asciiTheme="minorEastAsia" w:hAnsiTheme="minorEastAsia" w:eastAsiaTheme="minorEastAsia" w:cstheme="minorEastAsia"/>
                <w:sz w:val="21"/>
                <w:szCs w:val="21"/>
                <w:vertAlign w:val="superscript"/>
                <w:lang w:val="en-US"/>
              </w:rPr>
              <w:t>2</w:t>
            </w:r>
          </w:p>
        </w:tc>
        <w:tc>
          <w:tcPr>
            <w:tcW w:w="2623"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串网区、包装区位于车间中部区域，人工串网、包装，每3-4条渔网一扎，每包30kg，年包装480吨</w:t>
            </w:r>
          </w:p>
        </w:tc>
        <w:tc>
          <w:tcPr>
            <w:tcW w:w="2316"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串网区、包装区位于车间中部区域，人工串网、包装，每3-4条渔网一扎，每包30kg，年包装480吨</w:t>
            </w:r>
          </w:p>
        </w:tc>
        <w:tc>
          <w:tcPr>
            <w:tcW w:w="860" w:type="dxa"/>
            <w:vMerge w:val="continue"/>
            <w:noWrap/>
            <w:vAlign w:val="center"/>
          </w:tcPr>
          <w:p>
            <w:pPr>
              <w:jc w:val="center"/>
              <w:rPr>
                <w:rFonts w:hint="eastAsia" w:asciiTheme="minorEastAsia" w:hAnsiTheme="minorEastAsia" w:eastAsiaTheme="minorEastAsia" w:cstheme="minorEastAsia"/>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633" w:type="dxa"/>
            <w:noWrap/>
            <w:vAlign w:val="center"/>
          </w:tcPr>
          <w:p>
            <w:pPr>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辅助工程</w:t>
            </w:r>
          </w:p>
        </w:tc>
        <w:tc>
          <w:tcPr>
            <w:tcW w:w="1075"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办公室</w:t>
            </w:r>
          </w:p>
        </w:tc>
        <w:tc>
          <w:tcPr>
            <w:tcW w:w="99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540㎡</w:t>
            </w:r>
          </w:p>
        </w:tc>
        <w:tc>
          <w:tcPr>
            <w:tcW w:w="2623"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位于厂区西侧，1层建筑，主要用于办公、会议、接待用</w:t>
            </w:r>
          </w:p>
        </w:tc>
        <w:tc>
          <w:tcPr>
            <w:tcW w:w="2316"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位于厂区西侧，1层建筑，主要用于办公、会议、接待用</w:t>
            </w:r>
          </w:p>
        </w:tc>
        <w:tc>
          <w:tcPr>
            <w:tcW w:w="860" w:type="dxa"/>
            <w:vMerge w:val="continue"/>
            <w:noWrap/>
            <w:vAlign w:val="center"/>
          </w:tcPr>
          <w:p>
            <w:pPr>
              <w:jc w:val="center"/>
              <w:rPr>
                <w:rFonts w:hint="eastAsia" w:asciiTheme="minorEastAsia" w:hAnsiTheme="minorEastAsia" w:eastAsiaTheme="minorEastAsia" w:cstheme="minorEastAsia"/>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3" w:type="dxa"/>
            <w:vMerge w:val="restart"/>
            <w:noWrap/>
            <w:vAlign w:val="center"/>
          </w:tcPr>
          <w:p>
            <w:pPr>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储运</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w:t>
            </w:r>
          </w:p>
        </w:tc>
        <w:tc>
          <w:tcPr>
            <w:tcW w:w="1075" w:type="dxa"/>
            <w:noWrap/>
            <w:vAlign w:val="center"/>
          </w:tcPr>
          <w:p>
            <w:pPr>
              <w:spacing w:line="360" w:lineRule="auto"/>
              <w:jc w:val="both"/>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原辅料</w:t>
            </w:r>
          </w:p>
          <w:p>
            <w:pPr>
              <w:pStyle w:val="6"/>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贮存区</w:t>
            </w:r>
          </w:p>
        </w:tc>
        <w:tc>
          <w:tcPr>
            <w:tcW w:w="99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50㎡</w:t>
            </w:r>
          </w:p>
        </w:tc>
        <w:tc>
          <w:tcPr>
            <w:tcW w:w="2623" w:type="dxa"/>
            <w:noWrap/>
            <w:vAlign w:val="center"/>
          </w:tcPr>
          <w:p>
            <w:pPr>
              <w:spacing w:line="360" w:lineRule="auto"/>
              <w:jc w:val="both"/>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位于车间东北角，用于网片原料存储，网片一次最大贮存量10包，每包</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lang w:val="en-US"/>
              </w:rPr>
              <w:t>00kg</w:t>
            </w:r>
          </w:p>
        </w:tc>
        <w:tc>
          <w:tcPr>
            <w:tcW w:w="2316" w:type="dxa"/>
            <w:noWrap/>
            <w:vAlign w:val="center"/>
          </w:tcPr>
          <w:p>
            <w:pPr>
              <w:spacing w:line="360" w:lineRule="auto"/>
              <w:jc w:val="both"/>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位于车间东北角，用于网片原料存储，网片一次最大贮存量10包，每包</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lang w:val="en-US"/>
              </w:rPr>
              <w:t>00kg</w:t>
            </w:r>
          </w:p>
        </w:tc>
        <w:tc>
          <w:tcPr>
            <w:tcW w:w="860" w:type="dxa"/>
            <w:vMerge w:val="restart"/>
            <w:noWrap/>
            <w:vAlign w:val="center"/>
          </w:tcPr>
          <w:p>
            <w:pPr>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rPr>
            </w:pPr>
          </w:p>
        </w:tc>
        <w:tc>
          <w:tcPr>
            <w:tcW w:w="1075" w:type="dxa"/>
            <w:noWrap/>
            <w:vAlign w:val="center"/>
          </w:tcPr>
          <w:p>
            <w:pPr>
              <w:spacing w:line="360" w:lineRule="auto"/>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半成品</w:t>
            </w:r>
          </w:p>
          <w:p>
            <w:pPr>
              <w:pStyle w:val="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贮存区</w:t>
            </w:r>
          </w:p>
        </w:tc>
        <w:tc>
          <w:tcPr>
            <w:tcW w:w="99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100㎡</w:t>
            </w:r>
          </w:p>
        </w:tc>
        <w:tc>
          <w:tcPr>
            <w:tcW w:w="2623" w:type="dxa"/>
            <w:noWrap/>
            <w:vAlign w:val="center"/>
          </w:tcPr>
          <w:p>
            <w:pPr>
              <w:spacing w:line="360" w:lineRule="auto"/>
              <w:jc w:val="both"/>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用于贮存定型后的网片半成品，并自然晾干，最大贮存量1000包，每包单重30kg</w:t>
            </w:r>
          </w:p>
        </w:tc>
        <w:tc>
          <w:tcPr>
            <w:tcW w:w="2316" w:type="dxa"/>
            <w:noWrap/>
            <w:vAlign w:val="center"/>
          </w:tcPr>
          <w:p>
            <w:pPr>
              <w:spacing w:line="360" w:lineRule="auto"/>
              <w:jc w:val="both"/>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用于贮存定型后的网片半成品，并自然晾干，最大贮存量1000包，每包单重30kg</w:t>
            </w:r>
          </w:p>
        </w:tc>
        <w:tc>
          <w:tcPr>
            <w:tcW w:w="860" w:type="dxa"/>
            <w:vMerge w:val="continue"/>
            <w:noWrap/>
            <w:vAlign w:val="center"/>
          </w:tcPr>
          <w:p>
            <w:pPr>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rPr>
            </w:pPr>
          </w:p>
        </w:tc>
        <w:tc>
          <w:tcPr>
            <w:tcW w:w="1075" w:type="dxa"/>
            <w:noWrap/>
            <w:vAlign w:val="center"/>
          </w:tcPr>
          <w:p>
            <w:pPr>
              <w:pStyle w:val="6"/>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成品储存区</w:t>
            </w:r>
          </w:p>
        </w:tc>
        <w:tc>
          <w:tcPr>
            <w:tcW w:w="99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100㎡</w:t>
            </w:r>
          </w:p>
        </w:tc>
        <w:tc>
          <w:tcPr>
            <w:tcW w:w="2623" w:type="dxa"/>
            <w:noWrap/>
            <w:vAlign w:val="center"/>
          </w:tcPr>
          <w:p>
            <w:pPr>
              <w:spacing w:line="360" w:lineRule="auto"/>
              <w:jc w:val="both"/>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定型、晾干后的网片于包装区直接存放，最大贮存量1000包，每包单重30kg</w:t>
            </w:r>
          </w:p>
        </w:tc>
        <w:tc>
          <w:tcPr>
            <w:tcW w:w="2316" w:type="dxa"/>
            <w:noWrap/>
            <w:vAlign w:val="center"/>
          </w:tcPr>
          <w:p>
            <w:pPr>
              <w:spacing w:line="360" w:lineRule="auto"/>
              <w:jc w:val="both"/>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定型、晾干后的网片于包装区直接存放，最大贮存量1000包，每包单重30kg</w:t>
            </w:r>
          </w:p>
        </w:tc>
        <w:tc>
          <w:tcPr>
            <w:tcW w:w="860" w:type="dxa"/>
            <w:vMerge w:val="continue"/>
            <w:noWrap/>
            <w:vAlign w:val="center"/>
          </w:tcPr>
          <w:p>
            <w:pPr>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63" w:hRule="atLeast"/>
          <w:jc w:val="center"/>
        </w:trPr>
        <w:tc>
          <w:tcPr>
            <w:tcW w:w="633" w:type="dxa"/>
            <w:vMerge w:val="restart"/>
            <w:noWrap/>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公用工程</w:t>
            </w:r>
          </w:p>
        </w:tc>
        <w:tc>
          <w:tcPr>
            <w:tcW w:w="1075"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供水</w:t>
            </w: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本工程厂区内给水由坝镇自来水厂供给，由槐青路主管网引入本项目区</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本工程厂区内给水由坝镇自来水厂供给，由槐青路主管网引入本项目区</w:t>
            </w:r>
          </w:p>
        </w:tc>
        <w:tc>
          <w:tcPr>
            <w:tcW w:w="86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rPr>
            </w:pPr>
          </w:p>
        </w:tc>
        <w:tc>
          <w:tcPr>
            <w:tcW w:w="1075"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排水</w:t>
            </w: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本项目厂区排水系统分为污水排水系统和雨水排水系统。项目生产废水直接排入厂区附近沟渠，生活污水经化粪池处理后排入厂区附近沟渠。</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项目</w:t>
            </w:r>
            <w:r>
              <w:rPr>
                <w:rFonts w:hint="eastAsia" w:asciiTheme="minorEastAsia" w:hAnsiTheme="minorEastAsia" w:eastAsiaTheme="minorEastAsia" w:cstheme="minorEastAsia"/>
                <w:sz w:val="21"/>
                <w:szCs w:val="21"/>
                <w:lang w:val="en-US"/>
              </w:rPr>
              <w:t>生活污水经化粪池预处理后，定时清掏用于周边农田灌溉。</w:t>
            </w:r>
          </w:p>
        </w:tc>
        <w:tc>
          <w:tcPr>
            <w:tcW w:w="86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污水管网一直</w:t>
            </w:r>
            <w:r>
              <w:rPr>
                <w:rFonts w:hint="eastAsia" w:asciiTheme="minorEastAsia" w:hAnsiTheme="minorEastAsia" w:eastAsiaTheme="minorEastAsia" w:cstheme="minorEastAsia"/>
                <w:sz w:val="21"/>
                <w:szCs w:val="21"/>
                <w:lang w:val="en-US" w:eastAsia="zh-CN"/>
              </w:rPr>
              <w:t>未接</w:t>
            </w:r>
            <w:r>
              <w:rPr>
                <w:rFonts w:hint="eastAsia" w:asciiTheme="minorEastAsia" w:hAnsiTheme="minorEastAsia" w:eastAsiaTheme="minorEastAsia" w:cstheme="minorEastAsia"/>
                <w:sz w:val="21"/>
                <w:szCs w:val="21"/>
                <w:lang w:val="en-US"/>
              </w:rPr>
              <w:t>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rPr>
            </w:pPr>
          </w:p>
        </w:tc>
        <w:tc>
          <w:tcPr>
            <w:tcW w:w="1075" w:type="dxa"/>
            <w:noWrap/>
            <w:vAlign w:val="center"/>
          </w:tcPr>
          <w:p>
            <w:pPr>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供电</w:t>
            </w: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项目区设置1台1000KVA变压器，位于厂区西北角，年用电量12Kwh</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项目区设置1台1000KVA变压器，位于厂区西北角，年用电量12Kwh</w:t>
            </w:r>
          </w:p>
        </w:tc>
        <w:tc>
          <w:tcPr>
            <w:tcW w:w="860" w:type="dxa"/>
            <w:noWrap/>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8"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rPr>
            </w:pPr>
          </w:p>
        </w:tc>
        <w:tc>
          <w:tcPr>
            <w:tcW w:w="1075" w:type="dxa"/>
            <w:noWrap/>
            <w:vAlign w:val="center"/>
          </w:tcPr>
          <w:p>
            <w:pPr>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供热</w:t>
            </w: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锅炉放位于项目区东南角，定型区北侧，内设置1台0.4t/h，日工作8h，实际消耗蒸汽960t/a；锅炉年燃用山西煤120吨，改造为天然气后年燃用天然气8.8万m</w:t>
            </w:r>
            <w:r>
              <w:rPr>
                <w:rFonts w:hint="eastAsia" w:asciiTheme="minorEastAsia" w:hAnsiTheme="minorEastAsia" w:eastAsiaTheme="minorEastAsia" w:cstheme="minorEastAsia"/>
                <w:sz w:val="21"/>
                <w:szCs w:val="21"/>
                <w:vertAlign w:val="superscript"/>
                <w:lang w:val="en-US"/>
              </w:rPr>
              <w:t>3</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锅炉放位于项目区东南角，定型区北侧，内设置1台0.4t/h，日工作8h，实际消耗蒸汽960t/a；锅炉改用0</w:t>
            </w:r>
            <w:r>
              <w:rPr>
                <w:rFonts w:hint="eastAsia" w:asciiTheme="minorEastAsia" w:hAnsiTheme="minorEastAsia" w:eastAsiaTheme="minorEastAsia" w:cstheme="minorEastAsia"/>
                <w:sz w:val="21"/>
                <w:szCs w:val="21"/>
                <w:vertAlign w:val="superscript"/>
                <w:lang w:val="en-US"/>
              </w:rPr>
              <w:t>#</w:t>
            </w:r>
            <w:r>
              <w:rPr>
                <w:rFonts w:hint="eastAsia" w:asciiTheme="minorEastAsia" w:hAnsiTheme="minorEastAsia" w:eastAsiaTheme="minorEastAsia" w:cstheme="minorEastAsia"/>
                <w:sz w:val="21"/>
                <w:szCs w:val="21"/>
                <w:lang w:val="en-US"/>
              </w:rPr>
              <w:t>柴油，年燃用</w:t>
            </w: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lang w:val="en-US"/>
              </w:rPr>
              <w:t>t/a。</w:t>
            </w:r>
          </w:p>
        </w:tc>
        <w:tc>
          <w:tcPr>
            <w:tcW w:w="860" w:type="dxa"/>
            <w:noWrap/>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项目地原因，燃气一致未开通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27"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rPr>
            </w:pPr>
          </w:p>
        </w:tc>
        <w:tc>
          <w:tcPr>
            <w:tcW w:w="1075"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蒸汽冷凝水回收系统</w:t>
            </w: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项目定型釜蒸汽冷凝水收集后贮存于集水池，回用于锅炉系统，蒸汽冷凝水回用率70%</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项目定型釜蒸汽冷凝水收集后贮存于集水池，回用于锅炉系统，蒸汽冷凝水回用率70%</w:t>
            </w:r>
          </w:p>
        </w:tc>
        <w:tc>
          <w:tcPr>
            <w:tcW w:w="860" w:type="dxa"/>
            <w:noWrap/>
            <w:vAlign w:val="center"/>
          </w:tcPr>
          <w:p>
            <w:pPr>
              <w:spacing w:line="360" w:lineRule="auto"/>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633" w:type="dxa"/>
            <w:vMerge w:val="restart"/>
            <w:noWrap/>
            <w:vAlign w:val="center"/>
          </w:tcPr>
          <w:p>
            <w:pPr>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环保工程</w:t>
            </w:r>
          </w:p>
        </w:tc>
        <w:tc>
          <w:tcPr>
            <w:tcW w:w="1075"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废水治理</w:t>
            </w: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生活污水经化粪池处理，生产线废水直接排放。</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生活污水经化粪池处理定期清掏</w:t>
            </w:r>
          </w:p>
        </w:tc>
        <w:tc>
          <w:tcPr>
            <w:tcW w:w="86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3"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lang w:val="en-US"/>
              </w:rPr>
            </w:pPr>
          </w:p>
        </w:tc>
        <w:tc>
          <w:tcPr>
            <w:tcW w:w="1075" w:type="dxa"/>
            <w:vMerge w:val="restart"/>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废气治理</w:t>
            </w: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定型釜开口处设置集气罩和排气筒</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rPr>
              <w:t>定型工艺中产生的非甲烷总烃，在定型釜开口出设置集气罩</w:t>
            </w:r>
            <w:r>
              <w:rPr>
                <w:rFonts w:hint="eastAsia" w:asciiTheme="minorEastAsia" w:hAnsiTheme="minorEastAsia" w:eastAsiaTheme="minorEastAsia" w:cstheme="minorEastAsia"/>
                <w:sz w:val="21"/>
                <w:szCs w:val="21"/>
                <w:lang w:val="en-US" w:eastAsia="zh-CN"/>
              </w:rPr>
              <w:t>由</w:t>
            </w:r>
            <w:r>
              <w:rPr>
                <w:rFonts w:hint="eastAsia" w:asciiTheme="minorEastAsia" w:hAnsiTheme="minorEastAsia" w:eastAsiaTheme="minorEastAsia" w:cstheme="minorEastAsia"/>
                <w:sz w:val="21"/>
                <w:szCs w:val="21"/>
                <w:lang w:val="en-US"/>
              </w:rPr>
              <w:t>15m排气筒</w:t>
            </w:r>
            <w:r>
              <w:rPr>
                <w:rFonts w:hint="eastAsia" w:asciiTheme="minorEastAsia" w:hAnsiTheme="minorEastAsia" w:eastAsiaTheme="minorEastAsia" w:cstheme="minorEastAsia"/>
                <w:sz w:val="21"/>
                <w:szCs w:val="21"/>
                <w:lang w:val="en-US" w:eastAsia="zh-CN"/>
              </w:rPr>
              <w:t>排放</w:t>
            </w:r>
          </w:p>
        </w:tc>
        <w:tc>
          <w:tcPr>
            <w:tcW w:w="860"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3"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lang w:val="en-US"/>
              </w:rPr>
            </w:pPr>
          </w:p>
        </w:tc>
        <w:tc>
          <w:tcPr>
            <w:tcW w:w="1075" w:type="dxa"/>
            <w:vMerge w:val="continue"/>
            <w:noWrap/>
            <w:vAlign w:val="center"/>
          </w:tcPr>
          <w:p>
            <w:pPr>
              <w:spacing w:line="360" w:lineRule="auto"/>
              <w:jc w:val="center"/>
              <w:rPr>
                <w:rFonts w:hint="eastAsia" w:asciiTheme="minorEastAsia" w:hAnsiTheme="minorEastAsia" w:eastAsiaTheme="minorEastAsia" w:cstheme="minorEastAsia"/>
                <w:sz w:val="21"/>
                <w:szCs w:val="21"/>
                <w:lang w:val="en-US"/>
              </w:rPr>
            </w:pP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锅炉燃用废气由一根19m高的排气筒（直径0.3米）排放</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锅炉燃用废气由一根</w:t>
            </w:r>
            <w:r>
              <w:rPr>
                <w:rFonts w:hint="eastAsia" w:asciiTheme="minorEastAsia" w:hAnsiTheme="minorEastAsia" w:eastAsiaTheme="minorEastAsia" w:cstheme="minorEastAsia"/>
                <w:sz w:val="21"/>
                <w:szCs w:val="21"/>
                <w:lang w:val="en-US" w:eastAsia="zh-CN"/>
              </w:rPr>
              <w:t>10</w:t>
            </w:r>
            <w:r>
              <w:rPr>
                <w:rFonts w:hint="eastAsia" w:asciiTheme="minorEastAsia" w:hAnsiTheme="minorEastAsia" w:eastAsiaTheme="minorEastAsia" w:cstheme="minorEastAsia"/>
                <w:sz w:val="21"/>
                <w:szCs w:val="21"/>
                <w:lang w:val="en-US"/>
              </w:rPr>
              <w:t>m高的排气筒排放</w:t>
            </w:r>
          </w:p>
        </w:tc>
        <w:tc>
          <w:tcPr>
            <w:tcW w:w="860" w:type="dxa"/>
            <w:noWrap/>
            <w:vAlign w:val="center"/>
          </w:tcPr>
          <w:p>
            <w:pPr>
              <w:spacing w:line="360" w:lineRule="auto"/>
              <w:jc w:val="both"/>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《锅炉大气污染物排放标准》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rPr>
            </w:pPr>
          </w:p>
        </w:tc>
        <w:tc>
          <w:tcPr>
            <w:tcW w:w="1075"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噪声治理</w:t>
            </w: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隔声、减振、加强设备维护等措施</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隔声、减振、加强设备维护</w:t>
            </w:r>
          </w:p>
        </w:tc>
        <w:tc>
          <w:tcPr>
            <w:tcW w:w="860" w:type="dxa"/>
            <w:vMerge w:val="restart"/>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633" w:type="dxa"/>
            <w:vMerge w:val="continue"/>
            <w:noWrap/>
            <w:vAlign w:val="center"/>
          </w:tcPr>
          <w:p>
            <w:pPr>
              <w:jc w:val="center"/>
              <w:rPr>
                <w:rFonts w:hint="eastAsia" w:asciiTheme="minorEastAsia" w:hAnsiTheme="minorEastAsia" w:eastAsiaTheme="minorEastAsia" w:cstheme="minorEastAsia"/>
                <w:sz w:val="21"/>
                <w:szCs w:val="21"/>
              </w:rPr>
            </w:pPr>
          </w:p>
        </w:tc>
        <w:tc>
          <w:tcPr>
            <w:tcW w:w="1075" w:type="dxa"/>
            <w:noWrap/>
            <w:vAlign w:val="center"/>
          </w:tcPr>
          <w:p>
            <w:pPr>
              <w:spacing w:line="360" w:lineRule="auto"/>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固废治理</w:t>
            </w:r>
          </w:p>
        </w:tc>
        <w:tc>
          <w:tcPr>
            <w:tcW w:w="3613" w:type="dxa"/>
            <w:gridSpan w:val="2"/>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设立固废临时贮存设施及生活垃圾收集箱</w:t>
            </w:r>
          </w:p>
        </w:tc>
        <w:tc>
          <w:tcPr>
            <w:tcW w:w="2316" w:type="dxa"/>
            <w:noWrap/>
            <w:vAlign w:val="center"/>
          </w:tcPr>
          <w:p>
            <w:pPr>
              <w:spacing w:line="360" w:lineRule="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设立固废临时贮存设施及生活垃圾收集箱</w:t>
            </w:r>
          </w:p>
        </w:tc>
        <w:tc>
          <w:tcPr>
            <w:tcW w:w="860" w:type="dxa"/>
            <w:vMerge w:val="continue"/>
            <w:noWrap/>
            <w:vAlign w:val="center"/>
          </w:tcPr>
          <w:p>
            <w:pPr>
              <w:jc w:val="center"/>
              <w:rPr>
                <w:rFonts w:hint="eastAsia" w:asciiTheme="minorEastAsia" w:hAnsiTheme="minorEastAsia" w:eastAsiaTheme="minorEastAsia" w:cstheme="minorEastAsia"/>
                <w:sz w:val="21"/>
                <w:szCs w:val="21"/>
              </w:rPr>
            </w:pPr>
          </w:p>
        </w:tc>
      </w:tr>
    </w:tbl>
    <w:p>
      <w:pPr>
        <w:spacing w:line="360" w:lineRule="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3.3主要原辅材料及燃料</w:t>
      </w:r>
    </w:p>
    <w:tbl>
      <w:tblPr>
        <w:tblStyle w:val="10"/>
        <w:tblpPr w:leftFromText="180" w:rightFromText="180" w:vertAnchor="text" w:horzAnchor="page" w:tblpX="1832" w:tblpY="111"/>
        <w:tblOverlap w:val="never"/>
        <w:tblW w:w="841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16"/>
        <w:gridCol w:w="2751"/>
        <w:gridCol w:w="2276"/>
        <w:gridCol w:w="217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9" w:hRule="atLeast"/>
        </w:trPr>
        <w:tc>
          <w:tcPr>
            <w:tcW w:w="1216" w:type="dxa"/>
            <w:tcBorders>
              <w:tl2br w:val="nil"/>
              <w:tr2bl w:val="nil"/>
            </w:tcBorders>
            <w:noWrap/>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2751" w:type="dxa"/>
            <w:tcBorders>
              <w:tl2br w:val="nil"/>
              <w:tr2bl w:val="nil"/>
            </w:tcBorders>
            <w:noWrap/>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原材料名称</w:t>
            </w:r>
          </w:p>
        </w:tc>
        <w:tc>
          <w:tcPr>
            <w:tcW w:w="2276" w:type="dxa"/>
            <w:tcBorders>
              <w:tl2br w:val="nil"/>
              <w:tr2bl w:val="nil"/>
            </w:tcBorders>
            <w:noWrap/>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单位</w:t>
            </w:r>
          </w:p>
        </w:tc>
        <w:tc>
          <w:tcPr>
            <w:tcW w:w="2175" w:type="dxa"/>
            <w:tcBorders>
              <w:tl2br w:val="nil"/>
              <w:tr2bl w:val="nil"/>
            </w:tcBorders>
            <w:noWrap/>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年耗量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9" w:hRule="atLeast"/>
        </w:trPr>
        <w:tc>
          <w:tcPr>
            <w:tcW w:w="1216"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751"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隐蔽色单丝、网片</w:t>
            </w:r>
          </w:p>
        </w:tc>
        <w:tc>
          <w:tcPr>
            <w:tcW w:w="2276"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吨</w:t>
            </w:r>
          </w:p>
        </w:tc>
        <w:tc>
          <w:tcPr>
            <w:tcW w:w="2175"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480.375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9" w:hRule="atLeast"/>
        </w:trPr>
        <w:tc>
          <w:tcPr>
            <w:tcW w:w="1216" w:type="dxa"/>
            <w:tcBorders>
              <w:tl2br w:val="nil"/>
              <w:tr2bl w:val="nil"/>
            </w:tcBorders>
            <w:noWrap/>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2751" w:type="dxa"/>
            <w:tcBorders>
              <w:tl2br w:val="nil"/>
              <w:tr2bl w:val="nil"/>
            </w:tcBorders>
            <w:noWrap/>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电</w:t>
            </w:r>
          </w:p>
        </w:tc>
        <w:tc>
          <w:tcPr>
            <w:tcW w:w="2276" w:type="dxa"/>
            <w:tcBorders>
              <w:tl2br w:val="nil"/>
              <w:tr2bl w:val="nil"/>
            </w:tcBorders>
            <w:noWrap/>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Kwh/a</w:t>
            </w:r>
          </w:p>
        </w:tc>
        <w:tc>
          <w:tcPr>
            <w:tcW w:w="2175" w:type="dxa"/>
            <w:tcBorders>
              <w:tl2br w:val="nil"/>
              <w:tr2bl w:val="nil"/>
            </w:tcBorders>
            <w:noWrap/>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3" w:hRule="atLeast"/>
        </w:trPr>
        <w:tc>
          <w:tcPr>
            <w:tcW w:w="1216"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751" w:type="dxa"/>
            <w:tcBorders>
              <w:tl2br w:val="nil"/>
              <w:tr2bl w:val="nil"/>
            </w:tcBorders>
            <w:noWrap/>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自来水</w:t>
            </w:r>
          </w:p>
        </w:tc>
        <w:tc>
          <w:tcPr>
            <w:tcW w:w="2276" w:type="dxa"/>
            <w:tcBorders>
              <w:tl2br w:val="nil"/>
              <w:tr2bl w:val="nil"/>
            </w:tcBorders>
            <w:noWrap/>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吨</w:t>
            </w:r>
          </w:p>
        </w:tc>
        <w:tc>
          <w:tcPr>
            <w:tcW w:w="2175"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1209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3" w:hRule="atLeast"/>
        </w:trPr>
        <w:tc>
          <w:tcPr>
            <w:tcW w:w="1216"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751"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0#柴油</w:t>
            </w:r>
          </w:p>
        </w:tc>
        <w:tc>
          <w:tcPr>
            <w:tcW w:w="2276"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吨</w:t>
            </w:r>
          </w:p>
        </w:tc>
        <w:tc>
          <w:tcPr>
            <w:tcW w:w="2175" w:type="dxa"/>
            <w:tcBorders>
              <w:tl2br w:val="nil"/>
              <w:tr2bl w:val="nil"/>
            </w:tcBorders>
            <w:noWrap/>
            <w:vAlign w:val="center"/>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r>
    </w:tbl>
    <w:p>
      <w:pPr>
        <w:pStyle w:val="2"/>
        <w:ind w:left="0" w:leftChars="0" w:firstLine="0" w:firstLineChars="0"/>
        <w:rPr>
          <w:rFonts w:hint="default"/>
          <w:lang w:val="en-US" w:eastAsia="zh-CN"/>
        </w:rPr>
      </w:pPr>
    </w:p>
    <w:p>
      <w:pPr>
        <w:pStyle w:val="2"/>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3.4水源及水平衡</w:t>
      </w:r>
    </w:p>
    <w:p>
      <w:pPr>
        <w:pStyle w:val="2"/>
        <w:ind w:left="0" w:leftChars="0" w:firstLine="0" w:firstLineChars="0"/>
        <w:rPr>
          <w:rFonts w:hint="eastAsia"/>
          <w:lang w:val="en-US" w:eastAsia="zh-CN"/>
        </w:rPr>
      </w:pPr>
      <w:r>
        <w:rPr>
          <w:rFonts w:hint="eastAsia"/>
          <w:lang w:val="en-US" w:eastAsia="zh-CN"/>
        </w:rPr>
        <w:drawing>
          <wp:inline distT="0" distB="0" distL="114300" distR="114300">
            <wp:extent cx="5305425" cy="1752600"/>
            <wp:effectExtent l="0" t="0" r="9525" b="0"/>
            <wp:docPr id="4" name="图片 4" descr="水平衡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水平衡表"/>
                    <pic:cNvPicPr>
                      <a:picLocks noChangeAspect="1"/>
                    </pic:cNvPicPr>
                  </pic:nvPicPr>
                  <pic:blipFill>
                    <a:blip r:embed="rId6"/>
                    <a:stretch>
                      <a:fillRect/>
                    </a:stretch>
                  </pic:blipFill>
                  <pic:spPr>
                    <a:xfrm>
                      <a:off x="0" y="0"/>
                      <a:ext cx="5305425" cy="1752600"/>
                    </a:xfrm>
                    <a:prstGeom prst="rect">
                      <a:avLst/>
                    </a:prstGeom>
                  </pic:spPr>
                </pic:pic>
              </a:graphicData>
            </a:graphic>
          </wp:inline>
        </w:drawing>
      </w:r>
    </w:p>
    <w:p>
      <w:pPr>
        <w:pStyle w:val="2"/>
        <w:ind w:firstLine="1913" w:firstLineChars="794"/>
        <w:rPr>
          <w:rFonts w:hint="eastAsia" w:ascii="宋体" w:hAnsi="宋体" w:eastAsia="宋体" w:cs="宋体"/>
          <w:b/>
          <w:bCs/>
          <w:color w:val="auto"/>
          <w:sz w:val="24"/>
          <w:szCs w:val="24"/>
        </w:rPr>
      </w:pPr>
      <w:r>
        <w:rPr>
          <w:rFonts w:hint="eastAsia" w:ascii="宋体" w:hAnsi="宋体" w:eastAsia="宋体" w:cs="宋体"/>
          <w:b/>
          <w:bCs/>
          <w:color w:val="auto"/>
          <w:sz w:val="24"/>
          <w:szCs w:val="24"/>
        </w:rPr>
        <w:t>建设项目水平衡图（单位：t/d）</w:t>
      </w:r>
    </w:p>
    <w:p>
      <w:pP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3.5生产工艺</w:t>
      </w:r>
    </w:p>
    <w:p>
      <w:pPr>
        <w:keepNext w:val="0"/>
        <w:keepLines w:val="0"/>
        <w:pageBreakBefore w:val="0"/>
        <w:widowControl w:val="0"/>
        <w:kinsoku/>
        <w:wordWrap/>
        <w:overflowPunct/>
        <w:topLinePunct w:val="0"/>
        <w:bidi w:val="0"/>
        <w:adjustRightInd/>
        <w:snapToGrid/>
        <w:spacing w:line="360" w:lineRule="auto"/>
        <w:ind w:firstLine="420" w:firstLineChars="200"/>
        <w:textAlignment w:val="auto"/>
        <w:rPr>
          <w:rFonts w:hint="eastAsia" w:asciiTheme="minorEastAsia" w:hAnsiTheme="minorEastAsia" w:eastAsiaTheme="minorEastAsia" w:cstheme="minorEastAsia"/>
          <w:sz w:val="24"/>
          <w:szCs w:val="24"/>
          <w:lang w:val="en-US"/>
        </w:rPr>
      </w:pPr>
      <w:r>
        <w:rPr>
          <w:rFonts w:hint="eastAsia"/>
          <w:lang w:val="en-US" w:bidi="ar-SA"/>
        </w:rPr>
        <w:drawing>
          <wp:anchor distT="0" distB="0" distL="114300" distR="114300" simplePos="0" relativeHeight="251659264" behindDoc="0" locked="0" layoutInCell="1" allowOverlap="1">
            <wp:simplePos x="0" y="0"/>
            <wp:positionH relativeFrom="column">
              <wp:posOffset>129540</wp:posOffset>
            </wp:positionH>
            <wp:positionV relativeFrom="paragraph">
              <wp:posOffset>84455</wp:posOffset>
            </wp:positionV>
            <wp:extent cx="5188585" cy="1640205"/>
            <wp:effectExtent l="0" t="0" r="12065" b="17145"/>
            <wp:wrapTopAndBottom/>
            <wp:docPr id="2" name="图片 2" descr="工艺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工艺流程图"/>
                    <pic:cNvPicPr>
                      <a:picLocks noChangeAspect="1"/>
                    </pic:cNvPicPr>
                  </pic:nvPicPr>
                  <pic:blipFill>
                    <a:blip r:embed="rId7"/>
                    <a:stretch>
                      <a:fillRect/>
                    </a:stretch>
                  </pic:blipFill>
                  <pic:spPr>
                    <a:xfrm>
                      <a:off x="0" y="0"/>
                      <a:ext cx="5188585" cy="1640205"/>
                    </a:xfrm>
                    <a:prstGeom prst="rect">
                      <a:avLst/>
                    </a:prstGeom>
                  </pic:spPr>
                </pic:pic>
              </a:graphicData>
            </a:graphic>
          </wp:anchor>
        </w:drawing>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val="en-US"/>
        </w:rPr>
        <w:t>定型：工人用一</w:t>
      </w:r>
      <w:r>
        <w:rPr>
          <w:rFonts w:hint="eastAsia" w:asciiTheme="minorEastAsia" w:hAnsiTheme="minorEastAsia" w:cstheme="minorEastAsia"/>
          <w:sz w:val="24"/>
          <w:szCs w:val="24"/>
          <w:lang w:val="en-US" w:eastAsia="zh-CN"/>
        </w:rPr>
        <w:t>跟</w:t>
      </w:r>
      <w:r>
        <w:rPr>
          <w:rFonts w:hint="eastAsia" w:asciiTheme="minorEastAsia" w:hAnsiTheme="minorEastAsia" w:eastAsiaTheme="minorEastAsia" w:cstheme="minorEastAsia"/>
          <w:sz w:val="24"/>
          <w:szCs w:val="24"/>
          <w:lang w:val="en-US"/>
        </w:rPr>
        <w:t>不锈钢圆杆（直接6mm，两根）头尾穿起，</w:t>
      </w:r>
      <w:r>
        <w:rPr>
          <w:rFonts w:hint="eastAsia" w:asciiTheme="minorEastAsia" w:hAnsiTheme="minorEastAsia" w:cstheme="minorEastAsia"/>
          <w:sz w:val="24"/>
          <w:szCs w:val="24"/>
          <w:lang w:val="en-US" w:eastAsia="zh-CN"/>
        </w:rPr>
        <w:t>每</w:t>
      </w:r>
      <w:r>
        <w:rPr>
          <w:rFonts w:hint="eastAsia" w:asciiTheme="minorEastAsia" w:hAnsiTheme="minorEastAsia" w:eastAsiaTheme="minorEastAsia" w:cstheme="minorEastAsia"/>
          <w:sz w:val="24"/>
          <w:szCs w:val="24"/>
          <w:lang w:val="en-US"/>
        </w:rPr>
        <w:t>对圆杆穿3-4条渔网。穿好后的渔网待定型。定型釜长16.5米，直径1.2米，内设4-6个排牙卡柱，每柱5层，每层可卡2对圆杆穿好后的渔网。安装好渔网后闭釜通入蒸汽，蒸汽加热，升温至120-125</w:t>
      </w:r>
      <w:r>
        <w:rPr>
          <w:rFonts w:hint="eastAsia"/>
          <w:sz w:val="24"/>
          <w:szCs w:val="24"/>
          <w:lang w:val="en-US"/>
        </w:rPr>
        <w:t>℃</w:t>
      </w:r>
      <w:r>
        <w:rPr>
          <w:rFonts w:hint="eastAsia" w:asciiTheme="minorEastAsia" w:hAnsiTheme="minorEastAsia" w:eastAsiaTheme="minorEastAsia" w:cstheme="minorEastAsia"/>
          <w:sz w:val="24"/>
          <w:szCs w:val="24"/>
          <w:lang w:val="en-US"/>
        </w:rPr>
        <w:t>，保温20min，工作压力0.3MPa，在次状态下给于渔网一定拉力，控制渔网的收缩性。</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 xml:space="preserve">此工艺会产生非甲烷总烃，釜口用集气罩收集，由15m排气筒排放。蒸汽由回收系统回收，回收率达70%，回流的热蒸汽导入锅炉用水蓄水池中，对蓄水池的水体进行保温，实现余热利用，余下少量冷凝水收集后直排入厂区附近的沟渠。锅炉的尾气由不低于8m的排气筒排放。 </w:t>
      </w:r>
    </w:p>
    <w:p>
      <w:pPr>
        <w:pStyle w:val="6"/>
        <w:keepNext w:val="0"/>
        <w:keepLines w:val="0"/>
        <w:pageBreakBefore w:val="0"/>
        <w:widowControl w:val="0"/>
        <w:kinsoku/>
        <w:wordWrap/>
        <w:overflowPunct/>
        <w:topLinePunct w:val="0"/>
        <w:autoSpaceDE w:val="0"/>
        <w:autoSpaceDN w:val="0"/>
        <w:bidi w:val="0"/>
        <w:adjustRightInd/>
        <w:snapToGrid/>
        <w:spacing w:line="360" w:lineRule="auto"/>
        <w:ind w:firstLine="240" w:firstLineChars="100"/>
        <w:textAlignment w:val="auto"/>
        <w:rPr>
          <w:lang w:val="en-US"/>
        </w:rPr>
      </w:pPr>
      <w:r>
        <w:rPr>
          <w:rFonts w:hint="eastAsia" w:asciiTheme="minorEastAsia" w:hAnsiTheme="minorEastAsia" w:eastAsiaTheme="minorEastAsia" w:cstheme="minorEastAsia"/>
          <w:lang w:val="en-US" w:eastAsia="zh-CN"/>
        </w:rPr>
        <w:t>（2）</w:t>
      </w:r>
      <w:r>
        <w:rPr>
          <w:rFonts w:hint="eastAsia"/>
          <w:lang w:val="en-US"/>
        </w:rPr>
        <w:t>晾干：定型后的渔网包装区内自然晾干。</w:t>
      </w:r>
    </w:p>
    <w:p>
      <w:pPr>
        <w:pStyle w:val="5"/>
        <w:keepNext w:val="0"/>
        <w:keepLines w:val="0"/>
        <w:pageBreakBefore w:val="0"/>
        <w:widowControl w:val="0"/>
        <w:kinsoku/>
        <w:wordWrap/>
        <w:overflowPunct/>
        <w:topLinePunct w:val="0"/>
        <w:autoSpaceDE/>
        <w:autoSpaceDN/>
        <w:bidi w:val="0"/>
        <w:adjustRightInd/>
        <w:snapToGrid/>
        <w:spacing w:after="157" w:afterLines="50" w:line="360" w:lineRule="auto"/>
        <w:ind w:firstLine="240" w:firstLineChars="100"/>
        <w:textAlignment w:val="auto"/>
        <w:rPr>
          <w:rFonts w:hint="eastAsia"/>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rPr>
        <w:t>打包、入库：由人工包装后入库。</w:t>
      </w:r>
    </w:p>
    <w:p>
      <w:pPr>
        <w:pStyle w:val="2"/>
        <w:keepNext w:val="0"/>
        <w:keepLines w:val="0"/>
        <w:pageBreakBefore w:val="0"/>
        <w:widowControl w:val="0"/>
        <w:kinsoku/>
        <w:wordWrap/>
        <w:topLinePunct w:val="0"/>
        <w:autoSpaceDE/>
        <w:autoSpaceDN/>
        <w:bidi w:val="0"/>
        <w:adjustRightInd/>
        <w:ind w:left="0" w:leftChars="0" w:firstLine="0" w:firstLine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3.6项目变动情况</w:t>
      </w:r>
    </w:p>
    <w:p>
      <w:pPr>
        <w:keepNext w:val="0"/>
        <w:keepLines w:val="0"/>
        <w:pageBreakBefore w:val="0"/>
        <w:widowControl w:val="0"/>
        <w:kinsoku/>
        <w:wordWrap/>
        <w:overflowPunct/>
        <w:topLinePunct w:val="0"/>
        <w:autoSpaceDE/>
        <w:autoSpaceDN/>
        <w:bidi w:val="0"/>
        <w:adjustRightInd/>
        <w:snapToGrid/>
        <w:spacing w:after="157" w:afterLines="50" w:line="360" w:lineRule="auto"/>
        <w:ind w:firstLine="480" w:firstLineChars="200"/>
        <w:textAlignment w:val="auto"/>
        <w:rPr>
          <w:rFonts w:hint="eastAsia" w:ascii="宋体" w:hAnsi="宋体" w:eastAsia="宋体" w:cs="宋体"/>
          <w:b/>
          <w:bCs/>
          <w:sz w:val="28"/>
          <w:szCs w:val="28"/>
          <w:lang w:val="en-US" w:eastAsia="zh-CN"/>
        </w:rPr>
      </w:pPr>
      <w:r>
        <w:rPr>
          <w:rFonts w:hint="eastAsia" w:asciiTheme="minorEastAsia" w:hAnsiTheme="minorEastAsia" w:eastAsiaTheme="minorEastAsia" w:cstheme="minorEastAsia"/>
          <w:sz w:val="24"/>
          <w:szCs w:val="24"/>
        </w:rPr>
        <w:t>对该建设项目变动情况及环境影响进行核实，本项目</w:t>
      </w:r>
      <w:r>
        <w:rPr>
          <w:rFonts w:hint="eastAsia" w:asciiTheme="minorEastAsia" w:hAnsiTheme="minorEastAsia" w:eastAsiaTheme="minorEastAsia" w:cstheme="minorEastAsia"/>
          <w:sz w:val="24"/>
          <w:szCs w:val="24"/>
          <w:lang w:val="en-US"/>
        </w:rPr>
        <w:t>在运行后使用燃煤锅炉为定型提供蒸汽，根据合肥市环保局合环【2014】48号文《关于印发合肥市燃煤等高污染燃料过滤政治方案的通知》，2014年底前必须淘汰或改造，根据《关于槐林镇、坝镇企业接管天然气过滤整改的说明》，本项目所在区域2015年底建成燃气管网，锅炉与2016年完成改造。由于项目地特殊情况，天然气仍未开通，故改用0</w:t>
      </w:r>
      <w:r>
        <w:rPr>
          <w:rFonts w:hint="eastAsia" w:asciiTheme="minorEastAsia" w:hAnsiTheme="minorEastAsia" w:eastAsiaTheme="minorEastAsia" w:cstheme="minorEastAsia"/>
          <w:sz w:val="24"/>
          <w:szCs w:val="24"/>
          <w:vertAlign w:val="superscript"/>
          <w:lang w:val="en-US"/>
        </w:rPr>
        <w:t>#</w:t>
      </w:r>
      <w:r>
        <w:rPr>
          <w:rFonts w:hint="eastAsia" w:asciiTheme="minorEastAsia" w:hAnsiTheme="minorEastAsia" w:eastAsiaTheme="minorEastAsia" w:cstheme="minorEastAsia"/>
          <w:sz w:val="24"/>
          <w:szCs w:val="24"/>
          <w:lang w:val="en-US"/>
        </w:rPr>
        <w:t>柴油为锅炉提供燃料。0</w:t>
      </w:r>
      <w:r>
        <w:rPr>
          <w:rFonts w:hint="eastAsia" w:asciiTheme="minorEastAsia" w:hAnsiTheme="minorEastAsia" w:eastAsiaTheme="minorEastAsia" w:cstheme="minorEastAsia"/>
          <w:sz w:val="24"/>
          <w:szCs w:val="24"/>
          <w:vertAlign w:val="superscript"/>
          <w:lang w:val="en-US"/>
        </w:rPr>
        <w:t>#</w:t>
      </w:r>
      <w:r>
        <w:rPr>
          <w:rFonts w:hint="eastAsia" w:asciiTheme="minorEastAsia" w:hAnsiTheme="minorEastAsia" w:eastAsiaTheme="minorEastAsia" w:cstheme="minorEastAsia"/>
          <w:sz w:val="24"/>
          <w:szCs w:val="24"/>
          <w:lang w:val="en-US"/>
        </w:rPr>
        <w:t>柴油属于清洁能源，比起之前的燃煤污染物减少了很多，</w:t>
      </w:r>
      <w:r>
        <w:rPr>
          <w:rFonts w:hint="eastAsia" w:asciiTheme="minorEastAsia" w:hAnsiTheme="minorEastAsia" w:eastAsiaTheme="minorEastAsia" w:cstheme="minorEastAsia"/>
          <w:sz w:val="24"/>
          <w:szCs w:val="24"/>
        </w:rPr>
        <w:t>可知本项目</w:t>
      </w:r>
      <w:r>
        <w:rPr>
          <w:rFonts w:hint="eastAsia" w:asciiTheme="minorEastAsia" w:hAnsiTheme="minorEastAsia" w:eastAsiaTheme="minorEastAsia" w:cstheme="minorEastAsia"/>
          <w:sz w:val="24"/>
          <w:szCs w:val="24"/>
          <w:lang w:val="en-US"/>
        </w:rPr>
        <w:t>的规模、位置、工艺没有发生变动，污染物没有增加，因此</w:t>
      </w:r>
      <w:r>
        <w:rPr>
          <w:rFonts w:hint="eastAsia" w:asciiTheme="minorEastAsia" w:hAnsiTheme="minorEastAsia" w:eastAsiaTheme="minorEastAsia" w:cstheme="minorEastAsia"/>
          <w:sz w:val="24"/>
          <w:szCs w:val="24"/>
        </w:rPr>
        <w:t>该项目不存在重大变动。</w:t>
      </w:r>
    </w:p>
    <w:p>
      <w:pPr>
        <w:pStyle w:val="2"/>
        <w:keepNext w:val="0"/>
        <w:keepLines w:val="0"/>
        <w:pageBreakBefore w:val="0"/>
        <w:widowControl w:val="0"/>
        <w:numPr>
          <w:ilvl w:val="0"/>
          <w:numId w:val="1"/>
        </w:numPr>
        <w:tabs>
          <w:tab w:val="clear" w:pos="312"/>
          <w:tab w:val="clear" w:pos="1540"/>
        </w:tabs>
        <w:kinsoku/>
        <w:wordWrap/>
        <w:topLinePunct w:val="0"/>
        <w:autoSpaceDE/>
        <w:autoSpaceDN/>
        <w:bidi w:val="0"/>
        <w:adjustRightInd/>
        <w:spacing w:line="360" w:lineRule="auto"/>
        <w:ind w:left="0" w:leftChars="0" w:right="42" w:rightChars="20" w:firstLine="0" w:firstLine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环境保护措施</w:t>
      </w:r>
    </w:p>
    <w:p>
      <w:pPr>
        <w:pStyle w:val="2"/>
        <w:keepNext w:val="0"/>
        <w:keepLines w:val="0"/>
        <w:pageBreakBefore w:val="0"/>
        <w:widowControl w:val="0"/>
        <w:numPr>
          <w:ilvl w:val="0"/>
          <w:numId w:val="0"/>
        </w:numPr>
        <w:tabs>
          <w:tab w:val="clear" w:pos="1540"/>
        </w:tabs>
        <w:kinsoku/>
        <w:wordWrap/>
        <w:topLinePunct w:val="0"/>
        <w:autoSpaceDE/>
        <w:autoSpaceDN/>
        <w:bidi w:val="0"/>
        <w:adjustRightInd/>
        <w:spacing w:line="360" w:lineRule="auto"/>
        <w:ind w:leftChars="0" w:right="42" w:rightChars="2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4.1污染物治理/处置设施</w:t>
      </w:r>
    </w:p>
    <w:p>
      <w:pPr>
        <w:pStyle w:val="2"/>
        <w:keepNext w:val="0"/>
        <w:keepLines w:val="0"/>
        <w:pageBreakBefore w:val="0"/>
        <w:widowControl w:val="0"/>
        <w:kinsoku/>
        <w:wordWrap/>
        <w:topLinePunct w:val="0"/>
        <w:autoSpaceDE/>
        <w:autoSpaceDN/>
        <w:bidi w:val="0"/>
        <w:adjustRightInd/>
        <w:ind w:left="0" w:leftChars="0" w:firstLine="0" w:firstLine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4.1.1废水</w:t>
      </w:r>
    </w:p>
    <w:p>
      <w:pPr>
        <w:pStyle w:val="6"/>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lang w:val="en-US"/>
        </w:rPr>
      </w:pPr>
      <w:r>
        <w:t>项目实行雨污分流制，</w:t>
      </w:r>
      <w:r>
        <w:rPr>
          <w:rFonts w:hint="eastAsia"/>
          <w:lang w:val="en-US"/>
        </w:rPr>
        <w:t>雨水经设置在厂区道路两侧的雨水口收集后，排入沿路市政</w:t>
      </w:r>
      <w:r>
        <w:rPr>
          <w:rFonts w:hint="eastAsia"/>
          <w:lang w:val="en-US" w:eastAsia="zh-CN"/>
        </w:rPr>
        <w:t>街道</w:t>
      </w:r>
      <w:r>
        <w:rPr>
          <w:rFonts w:hint="eastAsia"/>
          <w:lang w:val="en-US"/>
        </w:rPr>
        <w:t>；</w:t>
      </w:r>
      <w:r>
        <w:t>营运期间</w:t>
      </w:r>
      <w:r>
        <w:rPr>
          <w:rFonts w:hint="eastAsia"/>
          <w:lang w:val="en-US"/>
        </w:rPr>
        <w:t>废水</w:t>
      </w:r>
      <w:r>
        <w:t>主要为</w:t>
      </w:r>
      <w:r>
        <w:rPr>
          <w:rFonts w:hint="eastAsia"/>
          <w:lang w:val="en-US"/>
        </w:rPr>
        <w:t>职工生活污水</w:t>
      </w:r>
      <w:r>
        <w:rPr>
          <w:rFonts w:hint="eastAsia"/>
          <w:lang w:val="en-US" w:eastAsia="zh-CN"/>
        </w:rPr>
        <w:t>，</w:t>
      </w:r>
      <w:r>
        <w:rPr>
          <w:rFonts w:hint="eastAsia"/>
          <w:lang w:val="en-US"/>
        </w:rPr>
        <w:t>生活污水经过化粪池预处理后定时清掏，用于周边农田灌溉。</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4.1.2废气</w:t>
      </w:r>
    </w:p>
    <w:p>
      <w:pPr>
        <w:numPr>
          <w:ilvl w:val="0"/>
          <w:numId w:val="0"/>
        </w:numPr>
        <w:spacing w:line="360" w:lineRule="auto"/>
        <w:ind w:firstLine="480" w:firstLineChars="200"/>
        <w:rPr>
          <w:rFonts w:hint="eastAsia"/>
          <w:lang w:val="en-US" w:eastAsia="zh-CN"/>
        </w:rPr>
      </w:pPr>
      <w:r>
        <w:rPr>
          <w:rFonts w:hint="eastAsia" w:ascii="宋体" w:hAnsi="宋体" w:eastAsia="宋体" w:cs="宋体"/>
          <w:sz w:val="24"/>
          <w:szCs w:val="24"/>
          <w:lang w:val="en-US"/>
        </w:rPr>
        <w:t>本项目废气主要是定型产生的非甲烷总烃，执行《大气污染物综合排放标准》中二级标准及无组织排放监控浓度限值；具体标准见表</w:t>
      </w:r>
      <w:r>
        <w:rPr>
          <w:rFonts w:hint="eastAsia" w:ascii="宋体" w:hAnsi="宋体" w:eastAsia="宋体" w:cs="宋体"/>
          <w:sz w:val="24"/>
          <w:szCs w:val="24"/>
          <w:lang w:val="en-US" w:eastAsia="zh-CN"/>
        </w:rPr>
        <w:t>4.1</w:t>
      </w:r>
      <w:r>
        <w:rPr>
          <w:rFonts w:hint="eastAsia" w:ascii="宋体" w:hAnsi="宋体" w:eastAsia="宋体" w:cs="宋体"/>
          <w:sz w:val="24"/>
          <w:szCs w:val="24"/>
          <w:lang w:val="en-US"/>
        </w:rPr>
        <w:t>-1：锅炉燃油废气执行《锅炉大气污染物排放标准》（GB13271-2014）中燃油锅炉排放浓度标准限值，具体标准见表</w:t>
      </w:r>
      <w:r>
        <w:rPr>
          <w:rFonts w:hint="eastAsia" w:ascii="宋体" w:hAnsi="宋体" w:eastAsia="宋体" w:cs="宋体"/>
          <w:sz w:val="24"/>
          <w:szCs w:val="24"/>
          <w:lang w:val="en-US" w:eastAsia="zh-CN"/>
        </w:rPr>
        <w:t>4.1-2</w:t>
      </w:r>
      <w:r>
        <w:rPr>
          <w:rFonts w:hint="eastAsia" w:ascii="宋体" w:hAnsi="宋体" w:eastAsia="宋体" w:cs="宋体"/>
          <w:sz w:val="24"/>
          <w:szCs w:val="24"/>
          <w:lang w:val="en-US"/>
        </w:rPr>
        <w:t>。</w:t>
      </w:r>
    </w:p>
    <w:p>
      <w:pPr>
        <w:spacing w:line="360" w:lineRule="auto"/>
        <w:jc w:val="center"/>
        <w:rPr>
          <w:rFonts w:hint="eastAsia" w:ascii="宋体" w:hAnsi="宋体" w:eastAsia="宋体" w:cs="宋体"/>
          <w:b/>
          <w:bCs/>
          <w:sz w:val="24"/>
          <w:szCs w:val="24"/>
          <w:lang w:val="en-US"/>
        </w:rPr>
      </w:pPr>
      <w:r>
        <w:rPr>
          <w:rFonts w:hint="eastAsia" w:ascii="宋体" w:hAnsi="宋体" w:eastAsia="宋体" w:cs="宋体"/>
          <w:b/>
          <w:bCs/>
          <w:sz w:val="24"/>
          <w:szCs w:val="24"/>
        </w:rPr>
        <w:t xml:space="preserve">表 </w:t>
      </w:r>
      <w:r>
        <w:rPr>
          <w:rFonts w:hint="eastAsia" w:ascii="宋体" w:hAnsi="宋体" w:eastAsia="宋体" w:cs="宋体"/>
          <w:b/>
          <w:bCs/>
          <w:sz w:val="24"/>
          <w:szCs w:val="24"/>
          <w:lang w:val="en-US" w:eastAsia="zh-CN"/>
        </w:rPr>
        <w:t>4.1</w:t>
      </w:r>
      <w:r>
        <w:rPr>
          <w:rFonts w:hint="eastAsia" w:ascii="宋体" w:hAnsi="宋体" w:eastAsia="宋体" w:cs="宋体"/>
          <w:b/>
          <w:bCs/>
          <w:sz w:val="24"/>
          <w:szCs w:val="24"/>
        </w:rPr>
        <w:t xml:space="preserve">-1  </w:t>
      </w:r>
      <w:r>
        <w:rPr>
          <w:rFonts w:hint="eastAsia" w:ascii="宋体" w:hAnsi="宋体" w:eastAsia="宋体" w:cs="宋体"/>
          <w:b/>
          <w:bCs/>
          <w:sz w:val="24"/>
          <w:szCs w:val="24"/>
          <w:lang w:val="en-US"/>
        </w:rPr>
        <w:t>大气污染物综合排放标准限值</w:t>
      </w:r>
    </w:p>
    <w:p>
      <w:pPr>
        <w:pStyle w:val="2"/>
        <w:rPr>
          <w:rFonts w:hint="eastAsia"/>
          <w:lang w:val="en-US"/>
        </w:rPr>
      </w:pPr>
    </w:p>
    <w:tbl>
      <w:tblPr>
        <w:tblStyle w:val="10"/>
        <w:tblW w:w="8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1662"/>
        <w:gridCol w:w="1300"/>
        <w:gridCol w:w="1188"/>
        <w:gridCol w:w="1722"/>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42" w:type="dxa"/>
            <w:vMerge w:val="restart"/>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污染物</w:t>
            </w:r>
          </w:p>
        </w:tc>
        <w:tc>
          <w:tcPr>
            <w:tcW w:w="1662" w:type="dxa"/>
            <w:vMerge w:val="restart"/>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最高允许排放浓度（mg/m3）</w:t>
            </w:r>
          </w:p>
        </w:tc>
        <w:tc>
          <w:tcPr>
            <w:tcW w:w="2488" w:type="dxa"/>
            <w:gridSpan w:val="2"/>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最高允许排放速率（kg/h）</w:t>
            </w:r>
          </w:p>
        </w:tc>
        <w:tc>
          <w:tcPr>
            <w:tcW w:w="1722" w:type="dxa"/>
            <w:vMerge w:val="restart"/>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无组织排放监控浓度限值（mg/m3）</w:t>
            </w:r>
          </w:p>
        </w:tc>
        <w:tc>
          <w:tcPr>
            <w:tcW w:w="1404" w:type="dxa"/>
            <w:vMerge w:val="restart"/>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142" w:type="dxa"/>
            <w:vMerge w:val="continue"/>
            <w:vAlign w:val="center"/>
          </w:tcPr>
          <w:p>
            <w:pPr>
              <w:autoSpaceDE/>
              <w:autoSpaceDN/>
              <w:spacing w:line="240" w:lineRule="auto"/>
              <w:jc w:val="center"/>
              <w:rPr>
                <w:rFonts w:hint="eastAsia" w:ascii="宋体" w:hAnsi="宋体" w:eastAsia="宋体" w:cs="宋体"/>
                <w:sz w:val="21"/>
                <w:szCs w:val="21"/>
                <w:lang w:val="en-US"/>
              </w:rPr>
            </w:pPr>
          </w:p>
        </w:tc>
        <w:tc>
          <w:tcPr>
            <w:tcW w:w="1662" w:type="dxa"/>
            <w:vMerge w:val="continue"/>
            <w:vAlign w:val="center"/>
          </w:tcPr>
          <w:p>
            <w:pPr>
              <w:autoSpaceDE/>
              <w:autoSpaceDN/>
              <w:spacing w:line="240" w:lineRule="auto"/>
              <w:jc w:val="center"/>
              <w:rPr>
                <w:rFonts w:hint="eastAsia" w:ascii="宋体" w:hAnsi="宋体" w:eastAsia="宋体" w:cs="宋体"/>
                <w:sz w:val="21"/>
                <w:szCs w:val="21"/>
                <w:lang w:val="en-US"/>
              </w:rPr>
            </w:pPr>
          </w:p>
        </w:tc>
        <w:tc>
          <w:tcPr>
            <w:tcW w:w="1300" w:type="dxa"/>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排气筒高度（m）</w:t>
            </w:r>
          </w:p>
        </w:tc>
        <w:tc>
          <w:tcPr>
            <w:tcW w:w="1188" w:type="dxa"/>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二级</w:t>
            </w:r>
          </w:p>
        </w:tc>
        <w:tc>
          <w:tcPr>
            <w:tcW w:w="1722" w:type="dxa"/>
            <w:vMerge w:val="continue"/>
            <w:vAlign w:val="center"/>
          </w:tcPr>
          <w:p>
            <w:pPr>
              <w:autoSpaceDE/>
              <w:autoSpaceDN/>
              <w:spacing w:line="240" w:lineRule="auto"/>
              <w:jc w:val="center"/>
              <w:rPr>
                <w:rFonts w:hint="eastAsia" w:ascii="宋体" w:hAnsi="宋体" w:eastAsia="宋体" w:cs="宋体"/>
                <w:sz w:val="21"/>
                <w:szCs w:val="21"/>
                <w:lang w:val="en-US"/>
              </w:rPr>
            </w:pPr>
          </w:p>
        </w:tc>
        <w:tc>
          <w:tcPr>
            <w:tcW w:w="1404" w:type="dxa"/>
            <w:vMerge w:val="continue"/>
            <w:vAlign w:val="center"/>
          </w:tcPr>
          <w:p>
            <w:pPr>
              <w:autoSpaceDE/>
              <w:autoSpaceDN/>
              <w:spacing w:line="240" w:lineRule="auto"/>
              <w:jc w:val="center"/>
              <w:rPr>
                <w:rFonts w:hint="eastAsia" w:ascii="宋体" w:hAnsi="宋体" w:eastAsia="宋体" w:cs="宋体"/>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142" w:type="dxa"/>
            <w:vAlign w:val="center"/>
          </w:tcPr>
          <w:p>
            <w:pPr>
              <w:autoSpaceDE/>
              <w:autoSpaceDN/>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非甲烷总烃</w:t>
            </w:r>
          </w:p>
        </w:tc>
        <w:tc>
          <w:tcPr>
            <w:tcW w:w="1662" w:type="dxa"/>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120</w:t>
            </w:r>
          </w:p>
        </w:tc>
        <w:tc>
          <w:tcPr>
            <w:tcW w:w="1300" w:type="dxa"/>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15</w:t>
            </w:r>
          </w:p>
        </w:tc>
        <w:tc>
          <w:tcPr>
            <w:tcW w:w="1188" w:type="dxa"/>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10</w:t>
            </w:r>
          </w:p>
        </w:tc>
        <w:tc>
          <w:tcPr>
            <w:tcW w:w="1722" w:type="dxa"/>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4.0</w:t>
            </w:r>
          </w:p>
        </w:tc>
        <w:tc>
          <w:tcPr>
            <w:tcW w:w="1404" w:type="dxa"/>
            <w:vAlign w:val="center"/>
          </w:tcPr>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GB16297-</w:t>
            </w:r>
          </w:p>
          <w:p>
            <w:pPr>
              <w:autoSpaceDE/>
              <w:autoSpaceDN/>
              <w:spacing w:line="24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1996</w:t>
            </w:r>
          </w:p>
        </w:tc>
      </w:tr>
    </w:tbl>
    <w:p>
      <w:pPr>
        <w:spacing w:line="360" w:lineRule="auto"/>
        <w:jc w:val="center"/>
        <w:rPr>
          <w:rFonts w:hint="eastAsia"/>
          <w:b/>
          <w:bCs/>
          <w:sz w:val="24"/>
          <w:szCs w:val="24"/>
          <w:lang w:val="en-US"/>
        </w:rPr>
      </w:pPr>
      <w:r>
        <w:rPr>
          <w:rFonts w:hint="eastAsia" w:ascii="宋体" w:hAnsi="宋体" w:eastAsia="宋体" w:cs="宋体"/>
          <w:b/>
          <w:bCs/>
          <w:sz w:val="24"/>
          <w:szCs w:val="24"/>
        </w:rPr>
        <w:t xml:space="preserve">表 </w:t>
      </w:r>
      <w:r>
        <w:rPr>
          <w:rFonts w:hint="eastAsia" w:ascii="宋体" w:hAnsi="宋体" w:eastAsia="宋体" w:cs="宋体"/>
          <w:b/>
          <w:bCs/>
          <w:sz w:val="24"/>
          <w:szCs w:val="24"/>
          <w:lang w:val="en-US" w:eastAsia="zh-CN"/>
        </w:rPr>
        <w:t>4.1</w:t>
      </w:r>
      <w:r>
        <w:rPr>
          <w:rFonts w:hint="eastAsia" w:ascii="宋体" w:hAnsi="宋体" w:eastAsia="宋体" w:cs="宋体"/>
          <w:b/>
          <w:bCs/>
          <w:sz w:val="24"/>
          <w:szCs w:val="24"/>
        </w:rPr>
        <w:t xml:space="preserve">-2 </w:t>
      </w:r>
      <w:r>
        <w:rPr>
          <w:rFonts w:hint="eastAsia" w:ascii="宋体" w:hAnsi="宋体" w:eastAsia="宋体" w:cs="宋体"/>
          <w:b/>
          <w:bCs/>
          <w:sz w:val="24"/>
          <w:szCs w:val="24"/>
          <w:lang w:val="en-US"/>
        </w:rPr>
        <w:t>锅炉大气污染物排放标准限值</w:t>
      </w:r>
    </w:p>
    <w:tbl>
      <w:tblPr>
        <w:tblStyle w:val="10"/>
        <w:tblW w:w="8398" w:type="dxa"/>
        <w:tblInd w:w="2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23"/>
        <w:gridCol w:w="2767"/>
        <w:gridCol w:w="41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2" w:hRule="atLeast"/>
        </w:trPr>
        <w:tc>
          <w:tcPr>
            <w:tcW w:w="1523"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序号</w:t>
            </w:r>
          </w:p>
        </w:tc>
        <w:tc>
          <w:tcPr>
            <w:tcW w:w="2767"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污染物名称</w:t>
            </w:r>
          </w:p>
        </w:tc>
        <w:tc>
          <w:tcPr>
            <w:tcW w:w="4108"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标准限值（mg/㎥）</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73" w:hRule="atLeast"/>
        </w:trPr>
        <w:tc>
          <w:tcPr>
            <w:tcW w:w="1523"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1</w:t>
            </w:r>
          </w:p>
        </w:tc>
        <w:tc>
          <w:tcPr>
            <w:tcW w:w="2767"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SO2</w:t>
            </w:r>
          </w:p>
        </w:tc>
        <w:tc>
          <w:tcPr>
            <w:tcW w:w="4108"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73" w:hRule="atLeast"/>
        </w:trPr>
        <w:tc>
          <w:tcPr>
            <w:tcW w:w="1523"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2</w:t>
            </w:r>
          </w:p>
        </w:tc>
        <w:tc>
          <w:tcPr>
            <w:tcW w:w="2767"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NOX</w:t>
            </w:r>
          </w:p>
        </w:tc>
        <w:tc>
          <w:tcPr>
            <w:tcW w:w="4108"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200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7" w:hRule="atLeast"/>
        </w:trPr>
        <w:tc>
          <w:tcPr>
            <w:tcW w:w="1523"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3</w:t>
            </w:r>
          </w:p>
        </w:tc>
        <w:tc>
          <w:tcPr>
            <w:tcW w:w="2767"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烟尘</w:t>
            </w:r>
          </w:p>
        </w:tc>
        <w:tc>
          <w:tcPr>
            <w:tcW w:w="4108"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30</w:t>
            </w:r>
          </w:p>
        </w:tc>
      </w:tr>
    </w:tbl>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8"/>
          <w:szCs w:val="28"/>
          <w:lang w:val="en-US" w:eastAsia="zh-CN"/>
        </w:rPr>
        <w:t>4.1.3</w:t>
      </w:r>
      <w:r>
        <w:rPr>
          <w:rFonts w:hint="eastAsia" w:ascii="宋体" w:hAnsi="宋体" w:eastAsia="宋体" w:cs="宋体"/>
          <w:b/>
          <w:bCs/>
          <w:sz w:val="24"/>
          <w:szCs w:val="24"/>
          <w:lang w:val="en-US" w:eastAsia="zh-CN"/>
        </w:rPr>
        <w:t>噪声</w:t>
      </w:r>
    </w:p>
    <w:p>
      <w:pPr>
        <w:keepNext w:val="0"/>
        <w:keepLines w:val="0"/>
        <w:pageBreakBefore w:val="0"/>
        <w:widowControl w:val="0"/>
        <w:numPr>
          <w:ilvl w:val="0"/>
          <w:numId w:val="0"/>
        </w:numPr>
        <w:kinsoku/>
        <w:wordWrap/>
        <w:topLinePunct w:val="0"/>
        <w:autoSpaceDE/>
        <w:autoSpaceDN/>
        <w:bidi w:val="0"/>
        <w:adjustRightInd/>
        <w:spacing w:after="157" w:afterLines="50" w:line="360" w:lineRule="auto"/>
        <w:ind w:firstLine="480" w:firstLineChars="200"/>
        <w:textAlignment w:val="auto"/>
        <w:rPr>
          <w:rFonts w:hint="eastAsia"/>
          <w:sz w:val="24"/>
          <w:szCs w:val="24"/>
        </w:rPr>
      </w:pPr>
      <w:r>
        <w:rPr>
          <w:rFonts w:hint="eastAsia" w:ascii="宋体" w:hAnsi="宋体" w:eastAsia="宋体" w:cs="宋体"/>
          <w:sz w:val="24"/>
          <w:szCs w:val="24"/>
          <w:lang w:val="en-US" w:eastAsia="zh-CN"/>
        </w:rPr>
        <w:t>项目产生的噪声主要有机械噪声和空气动力性噪声，产噪设备主要是定型釜，声级值为70`75，采取厂房隔音，优先选用低噪声设备，安装减震基座，噪声</w:t>
      </w:r>
      <w:r>
        <w:rPr>
          <w:rFonts w:hint="eastAsia" w:ascii="宋体" w:hAnsi="宋体" w:eastAsia="宋体" w:cs="宋体"/>
          <w:sz w:val="24"/>
          <w:szCs w:val="24"/>
        </w:rPr>
        <w:t>执行《工业企业厂界环境噪声排放</w:t>
      </w:r>
      <w:r>
        <w:rPr>
          <w:rFonts w:hint="eastAsia" w:ascii="宋体" w:hAnsi="宋体" w:eastAsia="宋体" w:cs="宋体"/>
          <w:sz w:val="24"/>
          <w:szCs w:val="24"/>
          <w:lang w:val="en-US" w:eastAsia="zh-CN"/>
        </w:rPr>
        <w:t>标准</w:t>
      </w:r>
      <w:r>
        <w:rPr>
          <w:rFonts w:hint="eastAsia" w:ascii="宋体" w:hAnsi="宋体" w:eastAsia="宋体" w:cs="宋体"/>
          <w:sz w:val="24"/>
          <w:szCs w:val="24"/>
        </w:rPr>
        <w:t>》（GB12348-2008）中</w:t>
      </w:r>
      <w:r>
        <w:rPr>
          <w:rFonts w:hint="eastAsia" w:ascii="宋体" w:hAnsi="宋体" w:eastAsia="宋体" w:cs="宋体"/>
          <w:sz w:val="24"/>
          <w:szCs w:val="24"/>
          <w:lang w:val="en-US"/>
        </w:rPr>
        <w:t>2</w:t>
      </w:r>
      <w:r>
        <w:rPr>
          <w:rFonts w:hint="eastAsia" w:ascii="宋体" w:hAnsi="宋体" w:eastAsia="宋体" w:cs="宋体"/>
          <w:sz w:val="24"/>
          <w:szCs w:val="24"/>
        </w:rPr>
        <w:t>类标准。</w:t>
      </w:r>
      <w:r>
        <w:rPr>
          <w:rFonts w:hint="eastAsia" w:ascii="宋体" w:hAnsi="宋体" w:eastAsia="宋体" w:cs="宋体"/>
          <w:sz w:val="24"/>
          <w:szCs w:val="24"/>
          <w:lang w:val="en-US" w:eastAsia="zh-CN"/>
        </w:rPr>
        <w:t>厂界四周200m范围内有居民点，影响不大。</w:t>
      </w:r>
      <w:r>
        <w:rPr>
          <w:rFonts w:hint="eastAsia" w:ascii="宋体" w:hAnsi="宋体" w:eastAsia="宋体" w:cs="宋体"/>
          <w:sz w:val="24"/>
          <w:szCs w:val="24"/>
        </w:rPr>
        <w:t xml:space="preserve">具体见表 </w:t>
      </w:r>
      <w:r>
        <w:rPr>
          <w:rFonts w:hint="eastAsia" w:ascii="宋体" w:hAnsi="宋体" w:eastAsia="宋体" w:cs="宋体"/>
          <w:sz w:val="24"/>
          <w:szCs w:val="24"/>
          <w:lang w:val="en-US" w:eastAsia="zh-CN"/>
        </w:rPr>
        <w:t>4.1</w:t>
      </w:r>
      <w:r>
        <w:rPr>
          <w:rFonts w:hint="eastAsia" w:ascii="宋体" w:hAnsi="宋体" w:eastAsia="宋体" w:cs="宋体"/>
          <w:sz w:val="24"/>
          <w:szCs w:val="24"/>
        </w:rPr>
        <w:t>-</w:t>
      </w:r>
      <w:r>
        <w:rPr>
          <w:rFonts w:hint="eastAsia" w:ascii="宋体" w:hAnsi="宋体" w:eastAsia="宋体" w:cs="宋体"/>
          <w:sz w:val="24"/>
          <w:szCs w:val="24"/>
          <w:lang w:val="en-US"/>
        </w:rPr>
        <w:t>3</w:t>
      </w:r>
      <w:r>
        <w:rPr>
          <w:rFonts w:hint="eastAsia" w:ascii="宋体" w:hAnsi="宋体" w:eastAsia="宋体" w:cs="宋体"/>
          <w:sz w:val="24"/>
          <w:szCs w:val="24"/>
        </w:rPr>
        <w:t>。</w:t>
      </w:r>
    </w:p>
    <w:p>
      <w:pPr>
        <w:pStyle w:val="2"/>
        <w:keepNext w:val="0"/>
        <w:keepLines w:val="0"/>
        <w:pageBreakBefore w:val="0"/>
        <w:widowControl w:val="0"/>
        <w:kinsoku/>
        <w:wordWrap/>
        <w:topLinePunct w:val="0"/>
        <w:autoSpaceDE/>
        <w:autoSpaceDN/>
        <w:bidi w:val="0"/>
        <w:adjustRightInd/>
        <w:spacing w:after="157" w:afterLines="50"/>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表 </w:t>
      </w:r>
      <w:r>
        <w:rPr>
          <w:rFonts w:hint="eastAsia" w:ascii="宋体" w:hAnsi="宋体" w:eastAsia="宋体" w:cs="宋体"/>
          <w:b/>
          <w:bCs/>
          <w:sz w:val="24"/>
          <w:szCs w:val="24"/>
          <w:lang w:val="en-US" w:eastAsia="zh-CN"/>
        </w:rPr>
        <w:t>4.1</w:t>
      </w:r>
      <w:r>
        <w:rPr>
          <w:rFonts w:hint="eastAsia" w:ascii="宋体" w:hAnsi="宋体" w:eastAsia="宋体" w:cs="宋体"/>
          <w:b/>
          <w:bCs/>
          <w:sz w:val="24"/>
          <w:szCs w:val="24"/>
        </w:rPr>
        <w:t>-</w:t>
      </w:r>
      <w:r>
        <w:rPr>
          <w:rFonts w:hint="eastAsia" w:ascii="宋体" w:hAnsi="宋体" w:eastAsia="宋体" w:cs="宋体"/>
          <w:b/>
          <w:bCs/>
          <w:sz w:val="24"/>
          <w:szCs w:val="24"/>
          <w:lang w:val="en-US"/>
        </w:rPr>
        <w:t>3</w:t>
      </w:r>
      <w:r>
        <w:rPr>
          <w:rFonts w:hint="eastAsia" w:ascii="宋体" w:hAnsi="宋体" w:eastAsia="宋体" w:cs="宋体"/>
          <w:b/>
          <w:bCs/>
          <w:sz w:val="24"/>
          <w:szCs w:val="24"/>
        </w:rPr>
        <w:t xml:space="preserve"> 工业企业厂界环境噪声排放标准（单位：dB（A））</w:t>
      </w:r>
    </w:p>
    <w:tbl>
      <w:tblPr>
        <w:tblStyle w:val="10"/>
        <w:tblW w:w="8458" w:type="dxa"/>
        <w:tblInd w:w="2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69"/>
        <w:gridCol w:w="2782"/>
        <w:gridCol w:w="410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1" w:hRule="atLeast"/>
        </w:trPr>
        <w:tc>
          <w:tcPr>
            <w:tcW w:w="1569" w:type="dxa"/>
            <w:tcBorders>
              <w:tl2br w:val="nil"/>
              <w:tr2bl w:val="nil"/>
            </w:tcBorders>
            <w:noWrap/>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污染物名称</w:t>
            </w:r>
          </w:p>
        </w:tc>
        <w:tc>
          <w:tcPr>
            <w:tcW w:w="2782" w:type="dxa"/>
            <w:tcBorders>
              <w:tl2br w:val="nil"/>
              <w:tr2bl w:val="nil"/>
            </w:tcBorders>
            <w:noWrap/>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昼间dB(A)</w:t>
            </w:r>
          </w:p>
        </w:tc>
        <w:tc>
          <w:tcPr>
            <w:tcW w:w="4107" w:type="dxa"/>
            <w:tcBorders>
              <w:tl2br w:val="nil"/>
              <w:tr2bl w:val="nil"/>
            </w:tcBorders>
            <w:noWrap/>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夜间dB(A)</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3" w:hRule="atLeast"/>
        </w:trPr>
        <w:tc>
          <w:tcPr>
            <w:tcW w:w="1569" w:type="dxa"/>
            <w:tcBorders>
              <w:tl2br w:val="nil"/>
              <w:tr2bl w:val="nil"/>
            </w:tcBorders>
            <w:noWrap/>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噪声</w:t>
            </w:r>
          </w:p>
        </w:tc>
        <w:tc>
          <w:tcPr>
            <w:tcW w:w="2782" w:type="dxa"/>
            <w:tcBorders>
              <w:tl2br w:val="nil"/>
              <w:tr2bl w:val="nil"/>
            </w:tcBorders>
            <w:noWrap/>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60</w:t>
            </w:r>
          </w:p>
        </w:tc>
        <w:tc>
          <w:tcPr>
            <w:tcW w:w="4107" w:type="dxa"/>
            <w:tcBorders>
              <w:tl2br w:val="nil"/>
              <w:tr2bl w:val="nil"/>
            </w:tcBorders>
            <w:noWrap/>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50</w:t>
            </w:r>
          </w:p>
        </w:tc>
      </w:tr>
    </w:tbl>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4.1.4固（液）体废物</w:t>
      </w:r>
    </w:p>
    <w:p>
      <w:pPr>
        <w:numPr>
          <w:ilvl w:val="0"/>
          <w:numId w:val="0"/>
        </w:numPr>
        <w:autoSpaceDE/>
        <w:autoSpaceDN/>
        <w:spacing w:line="360" w:lineRule="auto"/>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rPr>
        <w:t>本项目固体废物</w:t>
      </w:r>
      <w:r>
        <w:rPr>
          <w:rFonts w:hint="eastAsia" w:asciiTheme="minorEastAsia" w:hAnsiTheme="minorEastAsia" w:eastAsiaTheme="minorEastAsia" w:cstheme="minorEastAsia"/>
          <w:sz w:val="24"/>
          <w:szCs w:val="24"/>
          <w:lang w:val="en-US" w:eastAsia="zh-CN"/>
        </w:rPr>
        <w:t>仅为一般固废，</w:t>
      </w:r>
      <w:r>
        <w:rPr>
          <w:rFonts w:hint="eastAsia" w:asciiTheme="minorEastAsia" w:hAnsiTheme="minorEastAsia" w:eastAsiaTheme="minorEastAsia" w:cstheme="minorEastAsia"/>
          <w:sz w:val="24"/>
          <w:szCs w:val="24"/>
          <w:lang w:val="en-US"/>
        </w:rPr>
        <w:t>执行《一般工业固体废物贮存、处置场污染物控制标准》（GB18599-2</w:t>
      </w:r>
      <w:r>
        <w:rPr>
          <w:rFonts w:hint="eastAsia" w:asciiTheme="minorEastAsia" w:hAnsiTheme="minorEastAsia" w:cstheme="minorEastAsia"/>
          <w:sz w:val="24"/>
          <w:szCs w:val="24"/>
          <w:lang w:val="en-US" w:eastAsia="zh-CN"/>
        </w:rPr>
        <w:t>020</w:t>
      </w:r>
      <w:r>
        <w:rPr>
          <w:rFonts w:hint="eastAsia" w:asciiTheme="minorEastAsia" w:hAnsiTheme="minorEastAsia" w:eastAsiaTheme="minorEastAsia" w:cstheme="minorEastAsia"/>
          <w:sz w:val="24"/>
          <w:szCs w:val="24"/>
          <w:lang w:val="en-US"/>
        </w:rPr>
        <w:t>）及修改单中的相应标准要求</w:t>
      </w:r>
      <w:r>
        <w:rPr>
          <w:rFonts w:hint="eastAsia" w:asciiTheme="minorEastAsia" w:hAnsiTheme="minorEastAsia" w:eastAsiaTheme="minorEastAsia" w:cstheme="minorEastAsia"/>
          <w:sz w:val="24"/>
          <w:szCs w:val="24"/>
          <w:lang w:val="en-US" w:eastAsia="zh-CN"/>
        </w:rPr>
        <w:t>。</w:t>
      </w:r>
    </w:p>
    <w:p>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项目营运过程中产生的固体废物主要是生活垃圾、</w:t>
      </w:r>
      <w:r>
        <w:rPr>
          <w:rFonts w:hint="eastAsia" w:asciiTheme="minorEastAsia" w:hAnsiTheme="minorEastAsia" w:eastAsiaTheme="minorEastAsia" w:cstheme="minorEastAsia"/>
          <w:sz w:val="24"/>
          <w:szCs w:val="24"/>
          <w:lang w:val="en-US"/>
        </w:rPr>
        <w:t>废网片</w:t>
      </w:r>
      <w:r>
        <w:rPr>
          <w:rFonts w:hint="eastAsia" w:asciiTheme="minorEastAsia" w:hAnsiTheme="minorEastAsia" w:eastAsiaTheme="minorEastAsia" w:cstheme="minorEastAsia"/>
          <w:sz w:val="24"/>
          <w:szCs w:val="24"/>
          <w:lang w:val="en-US" w:eastAsia="zh-CN"/>
        </w:rPr>
        <w:t>。</w:t>
      </w: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表</w:t>
      </w:r>
      <w:r>
        <w:rPr>
          <w:rFonts w:hint="eastAsia" w:ascii="宋体" w:hAnsi="宋体" w:eastAsia="宋体" w:cs="宋体"/>
          <w:b/>
          <w:bCs/>
          <w:sz w:val="24"/>
          <w:szCs w:val="24"/>
          <w:lang w:val="en-US" w:eastAsia="zh-CN"/>
        </w:rPr>
        <w:t>4.1-4</w:t>
      </w:r>
      <w:r>
        <w:rPr>
          <w:rFonts w:hint="eastAsia" w:ascii="宋体" w:hAnsi="宋体" w:eastAsia="宋体" w:cs="宋体"/>
          <w:b/>
          <w:bCs/>
          <w:sz w:val="24"/>
          <w:szCs w:val="24"/>
        </w:rPr>
        <w:t xml:space="preserve"> 固体废物产生与处置措施一览表</w:t>
      </w:r>
    </w:p>
    <w:tbl>
      <w:tblPr>
        <w:tblStyle w:val="9"/>
        <w:tblW w:w="855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46"/>
        <w:gridCol w:w="1631"/>
        <w:gridCol w:w="1140"/>
        <w:gridCol w:w="1065"/>
        <w:gridCol w:w="1275"/>
        <w:gridCol w:w="28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8" w:hRule="atLeast"/>
          <w:jc w:val="center"/>
        </w:trPr>
        <w:tc>
          <w:tcPr>
            <w:tcW w:w="646" w:type="dxa"/>
            <w:tcBorders>
              <w:tl2br w:val="nil"/>
              <w:tr2bl w:val="nil"/>
            </w:tcBorders>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1631" w:type="dxa"/>
            <w:tcBorders>
              <w:tl2br w:val="nil"/>
              <w:tr2bl w:val="nil"/>
            </w:tcBorders>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固</w:t>
            </w:r>
            <w:r>
              <w:rPr>
                <w:rFonts w:hint="eastAsia" w:ascii="宋体" w:hAnsi="宋体" w:eastAsia="宋体" w:cs="宋体"/>
                <w:sz w:val="21"/>
                <w:szCs w:val="21"/>
                <w:lang w:val="en-US" w:eastAsia="zh-CN"/>
              </w:rPr>
              <w:t>（液）体废物</w:t>
            </w:r>
          </w:p>
        </w:tc>
        <w:tc>
          <w:tcPr>
            <w:tcW w:w="1140" w:type="dxa"/>
            <w:tcBorders>
              <w:tl2br w:val="nil"/>
              <w:tr2bl w:val="nil"/>
            </w:tcBorders>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废</w:t>
            </w:r>
            <w:r>
              <w:rPr>
                <w:rFonts w:hint="eastAsia" w:ascii="宋体" w:hAnsi="宋体" w:eastAsia="宋体" w:cs="宋体"/>
                <w:sz w:val="21"/>
                <w:szCs w:val="21"/>
                <w:lang w:val="en-US"/>
              </w:rPr>
              <w:t>物</w:t>
            </w:r>
            <w:r>
              <w:rPr>
                <w:rFonts w:hint="eastAsia" w:ascii="宋体" w:hAnsi="宋体" w:eastAsia="宋体" w:cs="宋体"/>
                <w:sz w:val="21"/>
                <w:szCs w:val="21"/>
              </w:rPr>
              <w:t>属性</w:t>
            </w:r>
          </w:p>
        </w:tc>
        <w:tc>
          <w:tcPr>
            <w:tcW w:w="1065" w:type="dxa"/>
            <w:tcBorders>
              <w:tl2br w:val="nil"/>
              <w:tr2bl w:val="nil"/>
            </w:tcBorders>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产生工序</w:t>
            </w:r>
          </w:p>
        </w:tc>
        <w:tc>
          <w:tcPr>
            <w:tcW w:w="1275" w:type="dxa"/>
            <w:tcBorders>
              <w:tl2br w:val="nil"/>
              <w:tr2bl w:val="nil"/>
            </w:tcBorders>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产生量</w:t>
            </w:r>
          </w:p>
        </w:tc>
        <w:tc>
          <w:tcPr>
            <w:tcW w:w="2801" w:type="dxa"/>
            <w:tcBorders>
              <w:tl2br w:val="nil"/>
              <w:tr2bl w:val="nil"/>
            </w:tcBorders>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治理措施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8" w:hRule="atLeast"/>
          <w:jc w:val="center"/>
        </w:trPr>
        <w:tc>
          <w:tcPr>
            <w:tcW w:w="646" w:type="dxa"/>
            <w:tcBorders>
              <w:tl2br w:val="nil"/>
              <w:tr2bl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1631" w:type="dxa"/>
            <w:tcBorders>
              <w:tl2br w:val="nil"/>
              <w:tr2bl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生活垃圾</w:t>
            </w:r>
          </w:p>
        </w:tc>
        <w:tc>
          <w:tcPr>
            <w:tcW w:w="1140"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一般固废</w:t>
            </w:r>
          </w:p>
        </w:tc>
        <w:tc>
          <w:tcPr>
            <w:tcW w:w="1065" w:type="dxa"/>
            <w:tcBorders>
              <w:tl2br w:val="nil"/>
              <w:tr2bl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员工生活</w:t>
            </w:r>
          </w:p>
        </w:tc>
        <w:tc>
          <w:tcPr>
            <w:tcW w:w="1275"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2.25</w:t>
            </w:r>
            <w:r>
              <w:rPr>
                <w:rFonts w:hint="eastAsia" w:ascii="宋体" w:hAnsi="宋体" w:eastAsia="宋体" w:cs="宋体"/>
                <w:sz w:val="21"/>
                <w:szCs w:val="21"/>
              </w:rPr>
              <w:t>t/a</w:t>
            </w:r>
          </w:p>
        </w:tc>
        <w:tc>
          <w:tcPr>
            <w:tcW w:w="2801" w:type="dxa"/>
            <w:tcBorders>
              <w:tl2br w:val="nil"/>
              <w:tr2bl w:val="nil"/>
            </w:tcBorders>
            <w:vAlign w:val="center"/>
          </w:tcPr>
          <w:p>
            <w:pPr>
              <w:spacing w:line="360" w:lineRule="auto"/>
              <w:ind w:left="229" w:leftChars="109"/>
              <w:rPr>
                <w:rFonts w:hint="eastAsia" w:ascii="宋体" w:hAnsi="宋体" w:eastAsia="宋体" w:cs="宋体"/>
                <w:sz w:val="21"/>
                <w:szCs w:val="21"/>
              </w:rPr>
            </w:pPr>
            <w:r>
              <w:rPr>
                <w:rFonts w:hint="eastAsia" w:ascii="宋体" w:hAnsi="宋体" w:eastAsia="宋体" w:cs="宋体"/>
                <w:sz w:val="21"/>
                <w:szCs w:val="21"/>
              </w:rPr>
              <w:t>收集于垃圾桶由环卫部门清运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6" w:hRule="atLeast"/>
          <w:jc w:val="center"/>
        </w:trPr>
        <w:tc>
          <w:tcPr>
            <w:tcW w:w="646" w:type="dxa"/>
            <w:tcBorders>
              <w:tl2br w:val="nil"/>
              <w:tr2bl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1631"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废网片</w:t>
            </w:r>
          </w:p>
        </w:tc>
        <w:tc>
          <w:tcPr>
            <w:tcW w:w="1140" w:type="dxa"/>
            <w:tcBorders>
              <w:tl2br w:val="nil"/>
              <w:tr2bl w:val="nil"/>
            </w:tcBorders>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lang w:val="en-US"/>
              </w:rPr>
              <w:t>一般固废</w:t>
            </w:r>
          </w:p>
        </w:tc>
        <w:tc>
          <w:tcPr>
            <w:tcW w:w="1065"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筛选</w:t>
            </w:r>
          </w:p>
        </w:tc>
        <w:tc>
          <w:tcPr>
            <w:tcW w:w="1275" w:type="dxa"/>
            <w:tcBorders>
              <w:tl2br w:val="nil"/>
              <w:tr2bl w:val="nil"/>
            </w:tcBorders>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0.375</w:t>
            </w:r>
            <w:r>
              <w:rPr>
                <w:rFonts w:hint="eastAsia" w:ascii="宋体" w:hAnsi="宋体" w:eastAsia="宋体" w:cs="宋体"/>
                <w:sz w:val="21"/>
                <w:szCs w:val="21"/>
              </w:rPr>
              <w:t>t/a</w:t>
            </w:r>
          </w:p>
        </w:tc>
        <w:tc>
          <w:tcPr>
            <w:tcW w:w="2801" w:type="dxa"/>
            <w:tcBorders>
              <w:tl2br w:val="nil"/>
              <w:tr2bl w:val="nil"/>
            </w:tcBorders>
            <w:vAlign w:val="center"/>
          </w:tcPr>
          <w:p>
            <w:pPr>
              <w:spacing w:line="360" w:lineRule="auto"/>
              <w:ind w:left="229" w:leftChars="109"/>
              <w:rPr>
                <w:rFonts w:hint="eastAsia" w:ascii="宋体" w:hAnsi="宋体" w:eastAsia="宋体" w:cs="宋体"/>
                <w:sz w:val="21"/>
                <w:szCs w:val="21"/>
                <w:lang w:val="en-US"/>
              </w:rPr>
            </w:pPr>
            <w:r>
              <w:rPr>
                <w:rFonts w:hint="eastAsia" w:ascii="宋体" w:hAnsi="宋体" w:eastAsia="宋体" w:cs="宋体"/>
                <w:sz w:val="21"/>
                <w:szCs w:val="21"/>
                <w:lang w:val="en-US"/>
              </w:rPr>
              <w:t>回收利用</w:t>
            </w:r>
          </w:p>
        </w:tc>
      </w:tr>
    </w:tbl>
    <w:p>
      <w:pPr>
        <w:rPr>
          <w:rFonts w:hint="eastAsia"/>
          <w:lang w:val="en-US" w:eastAsia="zh-CN"/>
        </w:rPr>
        <w:sectPr>
          <w:pgSz w:w="11906" w:h="16838"/>
          <w:pgMar w:top="1440" w:right="1800" w:bottom="1440" w:left="1800" w:header="851" w:footer="992" w:gutter="0"/>
          <w:cols w:space="425" w:num="1"/>
          <w:docGrid w:type="lines" w:linePitch="312" w:charSpace="0"/>
        </w:sectPr>
      </w:pPr>
    </w:p>
    <w:p>
      <w:pPr>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b/>
          <w:bCs/>
          <w:sz w:val="28"/>
          <w:szCs w:val="28"/>
          <w:lang w:val="en-US" w:eastAsia="zh-CN"/>
        </w:rPr>
        <w:t>4.2环评批复与实际落实情况一览表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5"/>
        <w:gridCol w:w="3584"/>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085" w:type="dxa"/>
            <mc:AlternateContent>
              <mc:Choice Requires="wpsCustomData">
                <wpsCustomData:diagonals>
                  <wpsCustomData:diagonal from="10000" to="30000">
                    <wpsCustomData:border w:val="single" w:color="auto" w:sz="4" w:space="0"/>
                  </wpsCustomData:diagonal>
                </wpsCustomData:diagonals>
              </mc:Choice>
            </mc:AlternateContent>
          </w:tcPr>
          <w:p>
            <w:pPr>
              <w:snapToGrid w:val="0"/>
              <w:spacing w:line="360" w:lineRule="auto"/>
              <w:rPr>
                <w:rFonts w:hint="eastAsia" w:ascii="宋体" w:hAnsi="宋体" w:eastAsia="宋体" w:cs="宋体"/>
                <w:sz w:val="21"/>
                <w:szCs w:val="21"/>
                <w:lang w:val="en-US" w:eastAsia="zh-CN"/>
              </w:rPr>
            </w:pPr>
          </w:p>
          <w:p>
            <w:pPr>
              <w:bidi w:val="0"/>
              <w:spacing w:line="360" w:lineRule="auto"/>
              <w:rPr>
                <w:rFonts w:hint="eastAsia" w:ascii="宋体" w:hAnsi="宋体" w:eastAsia="宋体" w:cs="宋体"/>
                <w:sz w:val="21"/>
                <w:szCs w:val="21"/>
                <w:lang w:val="en-US" w:eastAsia="zh-CN"/>
              </w:rPr>
            </w:pPr>
          </w:p>
          <w:p>
            <w:pPr>
              <w:bidi w:val="0"/>
              <w:spacing w:line="360" w:lineRule="auto"/>
              <w:ind w:firstLine="332" w:firstLineChars="0"/>
              <w:jc w:val="left"/>
              <mc:AlternateContent>
                <mc:Choice Requires="wpsCustomData">
                  <wpsCustomData:diagonalParaType/>
                </mc:Choice>
              </mc:AlternateConten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阶段</w:t>
            </w:r>
          </w:p>
          <w:p>
            <w:pPr>
              <w:spacing w:line="360" w:lineRule="auto"/>
              <w:rPr>
                <w:rFonts w:hint="eastAsia" w:ascii="宋体" w:hAnsi="宋体" w:eastAsia="宋体" w:cs="宋体"/>
                <w:sz w:val="21"/>
                <w:szCs w:val="21"/>
                <w:lang w:val="en-US" w:eastAsia="zh-CN"/>
              </w:rPr>
            </w:pPr>
          </w:p>
          <w:p>
            <w:pPr>
              <w:bidi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项目</w:t>
            </w:r>
          </w:p>
        </w:tc>
        <w:tc>
          <w:tcPr>
            <w:tcW w:w="3584"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环境影响报告书提出的环境保护措施</w:t>
            </w:r>
          </w:p>
        </w:tc>
        <w:tc>
          <w:tcPr>
            <w:tcW w:w="2835"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审批文件中提到的环境保护措施</w:t>
            </w:r>
          </w:p>
        </w:tc>
        <w:tc>
          <w:tcPr>
            <w:tcW w:w="2835"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实际落实情况</w:t>
            </w:r>
          </w:p>
        </w:tc>
        <w:tc>
          <w:tcPr>
            <w:tcW w:w="2835"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措施的执行效果及未采取措施的原因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5" w:type="dxa"/>
            <w:vAlign w:val="center"/>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大气环境</w:t>
            </w:r>
          </w:p>
        </w:tc>
        <w:tc>
          <w:tcPr>
            <w:tcW w:w="3584" w:type="dxa"/>
          </w:tcPr>
          <w:p>
            <w:pPr>
              <w:numPr>
                <w:ilvl w:val="0"/>
                <w:numId w:val="0"/>
              </w:numPr>
              <w:spacing w:line="360" w:lineRule="auto"/>
              <w:ind w:firstLine="420" w:firstLineChars="200"/>
              <w:rPr>
                <w:rFonts w:hint="eastAsia" w:ascii="宋体" w:hAnsi="宋体" w:eastAsia="宋体" w:cs="宋体"/>
                <w:sz w:val="21"/>
                <w:szCs w:val="21"/>
                <w:lang w:val="en-US"/>
              </w:rPr>
            </w:pPr>
            <w:r>
              <w:rPr>
                <w:rFonts w:hint="eastAsia" w:ascii="宋体" w:hAnsi="宋体" w:eastAsia="宋体" w:cs="宋体"/>
                <w:sz w:val="21"/>
                <w:szCs w:val="21"/>
                <w:lang w:val="en-US"/>
              </w:rPr>
              <w:t>本项目废气主要是定型产生的非甲烷总烃，执行《大气污染物综合排放标准》中二级标准及无组织排放监控浓度限值</w:t>
            </w:r>
            <w:r>
              <w:rPr>
                <w:rFonts w:hint="eastAsia" w:ascii="宋体" w:hAnsi="宋体" w:eastAsia="宋体" w:cs="宋体"/>
                <w:sz w:val="21"/>
                <w:szCs w:val="21"/>
                <w:vertAlign w:val="baseline"/>
                <w:lang w:val="en-US" w:eastAsia="zh-CN"/>
              </w:rPr>
              <w:t>定型釜开口处设置集气罩和排气筒；一台过滤燃烧天然气产生的废气由1根19米高排气筒（直径0.3）排放</w:t>
            </w:r>
            <w:r>
              <w:rPr>
                <w:rFonts w:hint="eastAsia" w:ascii="宋体" w:hAnsi="宋体" w:eastAsia="宋体" w:cs="宋体"/>
                <w:sz w:val="21"/>
                <w:szCs w:val="21"/>
                <w:lang w:val="en-US"/>
              </w:rPr>
              <w:t>锅炉燃油废气执行《锅炉大气污染物排放标准》（GB13271-2014）中燃油锅炉排放浓度标准限值</w:t>
            </w:r>
          </w:p>
          <w:p>
            <w:pPr>
              <w:spacing w:line="360" w:lineRule="auto"/>
              <w:rPr>
                <w:rFonts w:hint="eastAsia" w:ascii="宋体" w:hAnsi="宋体" w:eastAsia="宋体" w:cs="宋体"/>
                <w:sz w:val="21"/>
                <w:szCs w:val="21"/>
                <w:vertAlign w:val="baseline"/>
                <w:lang w:val="en-US" w:eastAsia="zh-CN"/>
              </w:rPr>
            </w:pPr>
          </w:p>
        </w:tc>
        <w:tc>
          <w:tcPr>
            <w:tcW w:w="2835" w:type="dxa"/>
          </w:tcPr>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过程中定型机出口设集气罩，非甲烷总烃收集后由1根15m高排气筒排放。在项目区接通天然气后，项目锅炉应改用天然气，接通天然气前，锅炉必须加装脱硫除尘设施，锅炉烟气由专用烟囱排放，烟囱高度须符合标准要求。</w:t>
            </w:r>
          </w:p>
          <w:p>
            <w:pPr>
              <w:pStyle w:val="2"/>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加强生产过程环境管理工作，减少废气无组织排放量。根据环境现状评价报告计算，本项目定型车间须置50米的卫生防护距离，建设单位必须及时告知当地政府或主管部门，在此范围内不得建设居民住宅、医院、学院等环境敏感设施。</w:t>
            </w:r>
          </w:p>
        </w:tc>
        <w:tc>
          <w:tcPr>
            <w:tcW w:w="2835" w:type="dxa"/>
          </w:tcPr>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定型机出口设置集气罩，废气由1根15m高排气筒排放。项目区未接通天然气，改用清洁能源0#柴油。废气由10米高排气筒排放。</w:t>
            </w:r>
          </w:p>
          <w:p>
            <w:pPr>
              <w:pStyle w:val="2"/>
              <w:spacing w:line="360" w:lineRule="auto"/>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 xml:space="preserve">   定型车间50米有住户，通过公众参与调查持同意态度。</w:t>
            </w:r>
          </w:p>
        </w:tc>
        <w:tc>
          <w:tcPr>
            <w:tcW w:w="2835" w:type="dxa"/>
          </w:tcPr>
          <w:p>
            <w:pPr>
              <w:spacing w:line="360" w:lineRule="auto"/>
              <w:rPr>
                <w:rFonts w:hint="eastAsia" w:ascii="宋体" w:hAnsi="宋体" w:eastAsia="宋体" w:cs="宋体"/>
                <w:sz w:val="21"/>
                <w:szCs w:val="21"/>
                <w:lang w:val="en-US"/>
              </w:rPr>
            </w:pPr>
            <w:r>
              <w:rPr>
                <w:rFonts w:hint="eastAsia" w:ascii="宋体" w:hAnsi="宋体" w:eastAsia="宋体" w:cs="宋体"/>
                <w:sz w:val="21"/>
                <w:szCs w:val="21"/>
                <w:lang w:val="en-US" w:eastAsia="zh-CN"/>
              </w:rPr>
              <w:t>满足</w:t>
            </w:r>
            <w:r>
              <w:rPr>
                <w:rFonts w:hint="eastAsia" w:ascii="宋体" w:hAnsi="宋体" w:eastAsia="宋体" w:cs="宋体"/>
                <w:sz w:val="21"/>
                <w:szCs w:val="21"/>
                <w:lang w:val="en-US"/>
              </w:rPr>
              <w:t>《大气污染物综合排放标准》中二级标准及无组织排放监控浓度限值</w:t>
            </w:r>
          </w:p>
          <w:p>
            <w:pPr>
              <w:numPr>
                <w:ilvl w:val="0"/>
                <w:numId w:val="0"/>
              </w:numPr>
              <w:spacing w:line="360" w:lineRule="auto"/>
              <w:ind w:firstLine="420" w:firstLineChars="200"/>
              <w:rPr>
                <w:rFonts w:hint="eastAsia" w:ascii="宋体" w:hAnsi="宋体" w:eastAsia="宋体" w:cs="宋体"/>
                <w:sz w:val="21"/>
                <w:szCs w:val="21"/>
                <w:lang w:val="en-US"/>
              </w:rPr>
            </w:pPr>
            <w:r>
              <w:rPr>
                <w:rFonts w:hint="eastAsia" w:ascii="宋体" w:hAnsi="宋体" w:eastAsia="宋体" w:cs="宋体"/>
                <w:sz w:val="21"/>
                <w:szCs w:val="21"/>
                <w:lang w:val="en-US"/>
              </w:rPr>
              <w:t>锅炉大气污染物排放标准》（GB13271-2014）中燃油锅炉排放浓度标准限值</w:t>
            </w:r>
          </w:p>
          <w:p>
            <w:pPr>
              <w:pStyle w:val="2"/>
              <w:spacing w:line="360" w:lineRule="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5" w:type="dxa"/>
            <w:vAlign w:val="center"/>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水环境</w:t>
            </w:r>
          </w:p>
        </w:tc>
        <w:tc>
          <w:tcPr>
            <w:tcW w:w="3584"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lang w:val="en-US"/>
              </w:rPr>
              <w:t>本项目厂区排水系统分为污水排水系统和雨水排水系统。项目生产废水直接排入厂区附近沟渠，生活污水经化粪池处理后排入厂区附近沟渠。</w:t>
            </w:r>
          </w:p>
        </w:tc>
        <w:tc>
          <w:tcPr>
            <w:tcW w:w="2835" w:type="dxa"/>
          </w:tcPr>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厂区排水实行雨污分流。对染色工序进行适应性改造，生产废水做到清浊分流、分质处理、分质回用，提高水的重复利用率。车间生产废水由管道收集后入厂区污水处理站处理，达到坝镇污水处理厂接管标准和GB4287-2012中表2间接排放标准后与生活污水一起进入坝镇处理厂处理。</w:t>
            </w:r>
          </w:p>
        </w:tc>
        <w:tc>
          <w:tcPr>
            <w:tcW w:w="2835"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lang w:val="en-US" w:eastAsia="zh-CN"/>
              </w:rPr>
              <w:t>厂区排水实行雨污分流。雨水经过厂房四周的沟渠收集排入沿街市政，</w:t>
            </w:r>
            <w:r>
              <w:rPr>
                <w:rFonts w:hint="eastAsia" w:ascii="宋体" w:hAnsi="宋体" w:eastAsia="宋体" w:cs="宋体"/>
                <w:sz w:val="21"/>
                <w:szCs w:val="21"/>
                <w:lang w:val="en-US"/>
              </w:rPr>
              <w:t>生活污水经化粪池预处理后，定时清掏用于周边农田灌溉。</w:t>
            </w:r>
          </w:p>
        </w:tc>
        <w:tc>
          <w:tcPr>
            <w:tcW w:w="2835" w:type="dxa"/>
          </w:tcPr>
          <w:p>
            <w:pPr>
              <w:spacing w:line="360" w:lineRule="auto"/>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5" w:type="dxa"/>
            <w:vAlign w:val="center"/>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声环境</w:t>
            </w:r>
          </w:p>
        </w:tc>
        <w:tc>
          <w:tcPr>
            <w:tcW w:w="3584"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lang w:val="en-US" w:eastAsia="zh-CN"/>
              </w:rPr>
              <w:t>项目产生的噪声主要有机械噪声和空气动力性噪声，产噪设备主要是定型釜，声级值为70`75，采取厂房隔音，优先选用低噪声设备，安装减震基座，</w:t>
            </w:r>
          </w:p>
        </w:tc>
        <w:tc>
          <w:tcPr>
            <w:tcW w:w="2835"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对高噪声设备采取有针对性的减振、隔声等降噪措施，合理安排工作时间，确保厂界噪声排放达标</w:t>
            </w:r>
          </w:p>
        </w:tc>
        <w:tc>
          <w:tcPr>
            <w:tcW w:w="2835" w:type="dxa"/>
            <w:vAlign w:val="center"/>
          </w:tcPr>
          <w:p>
            <w:pPr>
              <w:spacing w:line="360" w:lineRule="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rPr>
              <w:t>隔声、减振、加强设备维护</w:t>
            </w:r>
          </w:p>
        </w:tc>
        <w:tc>
          <w:tcPr>
            <w:tcW w:w="2835"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执行《工业企业厂界环境噪声排放标》（GB12348-2008）中</w:t>
            </w:r>
            <w:r>
              <w:rPr>
                <w:rFonts w:hint="eastAsia" w:ascii="宋体" w:hAnsi="宋体" w:eastAsia="宋体" w:cs="宋体"/>
                <w:sz w:val="21"/>
                <w:szCs w:val="21"/>
                <w:lang w:val="en-US"/>
              </w:rPr>
              <w:t>2</w:t>
            </w:r>
            <w:r>
              <w:rPr>
                <w:rFonts w:hint="eastAsia" w:ascii="宋体" w:hAnsi="宋体" w:eastAsia="宋体" w:cs="宋体"/>
                <w:sz w:val="21"/>
                <w:szCs w:val="21"/>
              </w:rPr>
              <w:t>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5" w:type="dxa"/>
            <w:vAlign w:val="center"/>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固体废物</w:t>
            </w:r>
          </w:p>
        </w:tc>
        <w:tc>
          <w:tcPr>
            <w:tcW w:w="3584" w:type="dxa"/>
          </w:tcPr>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项目营运过程中产生的固体废物主要是生活垃圾、</w:t>
            </w:r>
            <w:r>
              <w:rPr>
                <w:rFonts w:hint="eastAsia" w:ascii="宋体" w:hAnsi="宋体" w:eastAsia="宋体" w:cs="宋体"/>
                <w:sz w:val="21"/>
                <w:szCs w:val="21"/>
                <w:lang w:val="en-US"/>
              </w:rPr>
              <w:t>废网片</w:t>
            </w:r>
            <w:r>
              <w:rPr>
                <w:rFonts w:hint="eastAsia" w:ascii="宋体" w:hAnsi="宋体" w:eastAsia="宋体" w:cs="宋体"/>
                <w:sz w:val="21"/>
                <w:szCs w:val="21"/>
                <w:lang w:val="en-US" w:eastAsia="zh-CN"/>
              </w:rPr>
              <w:t>。</w:t>
            </w:r>
          </w:p>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生活垃圾由环卫工人统一清运；废网片由企业集中回收再利用</w:t>
            </w:r>
          </w:p>
        </w:tc>
        <w:tc>
          <w:tcPr>
            <w:tcW w:w="2835"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固体废弃物分类收集，一般固废由环卫工人统一处理。按规范设置危险废物暂存场所，燃料和助剂包装材料、污水处理站物化污泥等危险废物由资质单位安全处置。</w:t>
            </w:r>
          </w:p>
        </w:tc>
        <w:tc>
          <w:tcPr>
            <w:tcW w:w="2835"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rPr>
              <w:t>项目营运过程中产生的固体废物主要是生活垃圾、</w:t>
            </w:r>
            <w:r>
              <w:rPr>
                <w:rFonts w:hint="eastAsia" w:ascii="宋体" w:hAnsi="宋体" w:eastAsia="宋体" w:cs="宋体"/>
                <w:sz w:val="21"/>
                <w:szCs w:val="21"/>
                <w:lang w:val="en-US"/>
              </w:rPr>
              <w:t>废网片</w:t>
            </w:r>
            <w:r>
              <w:rPr>
                <w:rFonts w:hint="eastAsia" w:ascii="宋体" w:hAnsi="宋体" w:eastAsia="宋体" w:cs="宋体"/>
                <w:sz w:val="21"/>
                <w:szCs w:val="21"/>
                <w:lang w:val="en-US" w:eastAsia="zh-CN"/>
              </w:rPr>
              <w:t>。</w:t>
            </w:r>
            <w:r>
              <w:rPr>
                <w:rFonts w:hint="eastAsia" w:ascii="宋体" w:hAnsi="宋体" w:eastAsia="宋体" w:cs="宋体"/>
                <w:sz w:val="21"/>
                <w:szCs w:val="21"/>
                <w:vertAlign w:val="baseline"/>
                <w:lang w:val="en-US" w:eastAsia="zh-CN"/>
              </w:rPr>
              <w:t>生活垃圾由环卫工人统一清运；废网片由企业集中回收再利用</w:t>
            </w:r>
          </w:p>
        </w:tc>
        <w:tc>
          <w:tcPr>
            <w:tcW w:w="2835" w:type="dxa"/>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lang w:val="en-US"/>
              </w:rPr>
              <w:t>执行《一般工业固体废物贮存、处置场污染物控制标准》（GB18599-20</w:t>
            </w:r>
            <w:r>
              <w:rPr>
                <w:rFonts w:hint="eastAsia" w:ascii="宋体" w:hAnsi="宋体" w:eastAsia="宋体" w:cs="宋体"/>
                <w:sz w:val="21"/>
                <w:szCs w:val="21"/>
                <w:lang w:val="en-US" w:eastAsia="zh-CN"/>
              </w:rPr>
              <w:t>20</w:t>
            </w:r>
            <w:r>
              <w:rPr>
                <w:rFonts w:hint="eastAsia" w:ascii="宋体" w:hAnsi="宋体" w:eastAsia="宋体" w:cs="宋体"/>
                <w:sz w:val="21"/>
                <w:szCs w:val="21"/>
                <w:lang w:val="en-US"/>
              </w:rPr>
              <w:t>）及修改单中的相应标准要求</w:t>
            </w:r>
          </w:p>
        </w:tc>
      </w:tr>
    </w:tbl>
    <w:p>
      <w:pPr>
        <w:rPr>
          <w:rFonts w:hint="default"/>
          <w:lang w:val="en-US" w:eastAsia="zh-CN"/>
        </w:rPr>
        <w:sectPr>
          <w:pgSz w:w="16838" w:h="11906" w:orient="landscape"/>
          <w:pgMar w:top="1800" w:right="1440" w:bottom="1800" w:left="1440" w:header="851" w:footer="992" w:gutter="0"/>
          <w:cols w:space="425" w:num="1"/>
          <w:docGrid w:type="lines" w:linePitch="312" w:charSpace="0"/>
        </w:sectPr>
      </w:pPr>
    </w:p>
    <w:p>
      <w:pPr>
        <w:pStyle w:val="2"/>
        <w:tabs>
          <w:tab w:val="left" w:pos="3876"/>
          <w:tab w:val="clear" w:pos="1540"/>
        </w:tabs>
        <w:ind w:left="0" w:leftChars="0" w:firstLine="0" w:firstLineChars="0"/>
        <w:rPr>
          <w:rFonts w:hint="eastAsia"/>
          <w:lang w:val="en-US" w:eastAsia="zh-CN"/>
        </w:rPr>
      </w:pPr>
    </w:p>
    <w:p>
      <w:pPr>
        <w:pStyle w:val="2"/>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4.3环保设施投资及“三同时”落实情况</w:t>
      </w:r>
    </w:p>
    <w:tbl>
      <w:tblPr>
        <w:tblStyle w:val="10"/>
        <w:tblW w:w="8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1513"/>
        <w:gridCol w:w="1341"/>
        <w:gridCol w:w="1179"/>
        <w:gridCol w:w="1179"/>
        <w:gridCol w:w="1126"/>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8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类别</w:t>
            </w:r>
          </w:p>
        </w:tc>
        <w:tc>
          <w:tcPr>
            <w:tcW w:w="1513"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措施名称</w:t>
            </w:r>
          </w:p>
        </w:tc>
        <w:tc>
          <w:tcPr>
            <w:tcW w:w="134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主要环保设施</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实际建设情况</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落实情况</w:t>
            </w:r>
          </w:p>
        </w:tc>
        <w:tc>
          <w:tcPr>
            <w:tcW w:w="1126" w:type="dxa"/>
            <w:vAlign w:val="center"/>
          </w:tcPr>
          <w:p>
            <w:pPr>
              <w:bidi w:val="0"/>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环保投资</w:t>
            </w:r>
          </w:p>
          <w:p>
            <w:pPr>
              <w:bidi w:val="0"/>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（万元）</w:t>
            </w:r>
          </w:p>
        </w:tc>
        <w:tc>
          <w:tcPr>
            <w:tcW w:w="1399" w:type="dxa"/>
            <w:vAlign w:val="center"/>
          </w:tcPr>
          <w:p>
            <w:pPr>
              <w:bidi w:val="0"/>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实际环保投资</w:t>
            </w:r>
          </w:p>
          <w:p>
            <w:pPr>
              <w:bidi w:val="0"/>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trPr>
        <w:tc>
          <w:tcPr>
            <w:tcW w:w="681" w:type="dxa"/>
            <w:vMerge w:val="restart"/>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废气</w:t>
            </w:r>
          </w:p>
        </w:tc>
        <w:tc>
          <w:tcPr>
            <w:tcW w:w="1513"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定型产生的非甲烷总烃</w:t>
            </w:r>
          </w:p>
        </w:tc>
        <w:tc>
          <w:tcPr>
            <w:tcW w:w="134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定型机出口设集气罩，由不低于15m高排气筒排放</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定型机出口设集气罩，由15m高排气筒排放</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已落实</w:t>
            </w:r>
          </w:p>
        </w:tc>
        <w:tc>
          <w:tcPr>
            <w:tcW w:w="1126"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39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trPr>
        <w:tc>
          <w:tcPr>
            <w:tcW w:w="681" w:type="dxa"/>
            <w:vMerge w:val="continue"/>
            <w:vAlign w:val="center"/>
          </w:tcPr>
          <w:p>
            <w:pPr>
              <w:bidi w:val="0"/>
              <w:spacing w:line="240" w:lineRule="auto"/>
              <w:jc w:val="center"/>
              <w:rPr>
                <w:rFonts w:hint="eastAsia" w:ascii="宋体" w:hAnsi="宋体" w:eastAsia="宋体" w:cs="宋体"/>
                <w:sz w:val="21"/>
                <w:szCs w:val="21"/>
                <w:lang w:val="en-US" w:eastAsia="zh-CN"/>
              </w:rPr>
            </w:pPr>
          </w:p>
        </w:tc>
        <w:tc>
          <w:tcPr>
            <w:tcW w:w="1513"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锅炉产生的废气</w:t>
            </w:r>
          </w:p>
        </w:tc>
        <w:tc>
          <w:tcPr>
            <w:tcW w:w="134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1根19m高排气筒</w:t>
            </w:r>
          </w:p>
        </w:tc>
        <w:tc>
          <w:tcPr>
            <w:tcW w:w="1179" w:type="dxa"/>
            <w:vAlign w:val="center"/>
          </w:tcPr>
          <w:p>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lang w:val="en-US" w:eastAsia="zh-CN"/>
              </w:rPr>
              <w:t>1跟10m排气筒</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已落实</w:t>
            </w:r>
          </w:p>
        </w:tc>
        <w:tc>
          <w:tcPr>
            <w:tcW w:w="1126"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39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trPr>
        <w:tc>
          <w:tcPr>
            <w:tcW w:w="68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废水</w:t>
            </w:r>
          </w:p>
        </w:tc>
        <w:tc>
          <w:tcPr>
            <w:tcW w:w="1513"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生产废水</w:t>
            </w:r>
          </w:p>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生活污水</w:t>
            </w:r>
          </w:p>
        </w:tc>
        <w:tc>
          <w:tcPr>
            <w:tcW w:w="134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1座化粪池、1座污水处理站（规模为10t/d）</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1座化粪池</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已落实</w:t>
            </w:r>
          </w:p>
        </w:tc>
        <w:tc>
          <w:tcPr>
            <w:tcW w:w="1126"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39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trPr>
        <w:tc>
          <w:tcPr>
            <w:tcW w:w="68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噪声</w:t>
            </w:r>
          </w:p>
        </w:tc>
        <w:tc>
          <w:tcPr>
            <w:tcW w:w="1513"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产噪设备</w:t>
            </w:r>
          </w:p>
        </w:tc>
        <w:tc>
          <w:tcPr>
            <w:tcW w:w="134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安装减振基座或减震垫；厂房隔声；合理布局</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安装减振基座或减震垫；厂房隔声；合理布局</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已落实</w:t>
            </w:r>
          </w:p>
        </w:tc>
        <w:tc>
          <w:tcPr>
            <w:tcW w:w="1126"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39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68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固废</w:t>
            </w:r>
          </w:p>
        </w:tc>
        <w:tc>
          <w:tcPr>
            <w:tcW w:w="1513"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生活垃圾</w:t>
            </w:r>
          </w:p>
          <w:p>
            <w:pPr>
              <w:pStyle w:val="2"/>
              <w:spacing w:line="240" w:lineRule="auto"/>
              <w:ind w:left="0" w:leftChars="0"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废网片</w:t>
            </w:r>
          </w:p>
        </w:tc>
        <w:tc>
          <w:tcPr>
            <w:tcW w:w="134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各种固体废物厂区暂存，交环卫部门处理</w:t>
            </w:r>
          </w:p>
        </w:tc>
        <w:tc>
          <w:tcPr>
            <w:tcW w:w="1179" w:type="dxa"/>
            <w:vAlign w:val="center"/>
          </w:tcPr>
          <w:p>
            <w:pPr>
              <w:bidi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未设置固废暂存间</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已落实</w:t>
            </w:r>
          </w:p>
        </w:tc>
        <w:tc>
          <w:tcPr>
            <w:tcW w:w="1126"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39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68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风险防范</w:t>
            </w:r>
          </w:p>
        </w:tc>
        <w:tc>
          <w:tcPr>
            <w:tcW w:w="1513"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环境风险</w:t>
            </w:r>
          </w:p>
        </w:tc>
        <w:tc>
          <w:tcPr>
            <w:tcW w:w="1341"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废水收集池30㎡、雨水后截断措施</w:t>
            </w:r>
          </w:p>
        </w:tc>
        <w:tc>
          <w:tcPr>
            <w:tcW w:w="1179" w:type="dxa"/>
            <w:vAlign w:val="center"/>
          </w:tcPr>
          <w:p>
            <w:pPr>
              <w:bidi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117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已落实</w:t>
            </w:r>
          </w:p>
        </w:tc>
        <w:tc>
          <w:tcPr>
            <w:tcW w:w="1126"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399"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5893" w:type="dxa"/>
            <w:gridSpan w:val="5"/>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126" w:type="dxa"/>
            <w:vAlign w:val="center"/>
          </w:tcPr>
          <w:p>
            <w:pPr>
              <w:bidi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p>
        </w:tc>
        <w:tc>
          <w:tcPr>
            <w:tcW w:w="1399" w:type="dxa"/>
            <w:vAlign w:val="center"/>
          </w:tcPr>
          <w:p>
            <w:pPr>
              <w:bidi w:val="0"/>
              <w:spacing w:line="24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r>
    </w:tbl>
    <w:p>
      <w:pPr>
        <w:numPr>
          <w:ilvl w:val="0"/>
          <w:numId w:val="3"/>
        </w:num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环境影响报告书主要结论与建议及审批部门审批决定</w:t>
      </w:r>
    </w:p>
    <w:p>
      <w:pPr>
        <w:pStyle w:val="2"/>
        <w:numPr>
          <w:ilvl w:val="0"/>
          <w:numId w:val="0"/>
        </w:num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5.1环境影响报告书主要结论与建议</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rPr>
        <w:t>一、</w:t>
      </w:r>
      <w:r>
        <w:rPr>
          <w:rFonts w:hint="eastAsia" w:ascii="宋体" w:hAnsi="宋体" w:eastAsia="宋体" w:cs="宋体"/>
          <w:sz w:val="24"/>
          <w:szCs w:val="24"/>
        </w:rPr>
        <w:t>结论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rPr>
        <w:t>1、</w:t>
      </w:r>
      <w:r>
        <w:rPr>
          <w:rFonts w:hint="eastAsia" w:ascii="宋体" w:hAnsi="宋体" w:eastAsia="宋体" w:cs="宋体"/>
          <w:sz w:val="24"/>
          <w:szCs w:val="24"/>
        </w:rPr>
        <w:t>项目概况</w:t>
      </w:r>
    </w:p>
    <w:p>
      <w:p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rPr>
        <w:t>巢湖市坝镇众诚渔网定型厂位于巢湖市坝镇青山行政村原龙山水泥厂，项目区东临槐青路，南侧为龙王山村，西为空地，北侧隔空地为龙王山。项目总投资197.93万元，其中环保投资24万，占地面积2000平方米，总建筑面积1450平方米（其中：生产车间310平方米、办公室540</w:t>
      </w:r>
      <w:r>
        <w:rPr>
          <w:rFonts w:hint="eastAsia" w:ascii="宋体" w:hAnsi="宋体" w:eastAsia="宋体" w:cs="宋体"/>
          <w:sz w:val="24"/>
          <w:szCs w:val="24"/>
          <w:lang w:val="en-US" w:eastAsia="zh-CN"/>
        </w:rPr>
        <w:t>平方米</w:t>
      </w:r>
      <w:r>
        <w:rPr>
          <w:rFonts w:hint="eastAsia" w:ascii="宋体" w:hAnsi="宋体" w:eastAsia="宋体" w:cs="宋体"/>
          <w:sz w:val="24"/>
          <w:szCs w:val="24"/>
          <w:lang w:val="en-US"/>
        </w:rPr>
        <w:t>、原材料贮存间50平方米、成品贮存间100平方米、半成品贮存间30平方米），购置定型釜、穿杆、铁架、1台0.4t/h的燃煤锅炉为生产线提供热蒸汽，年生产隐蔽色单丝、网片480吨。项目劳动定员15人，年工作日300天，实行单班工作制，每天工作8小时。年运行共2400小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rPr>
        <w:t>2、</w:t>
      </w:r>
      <w:r>
        <w:rPr>
          <w:rFonts w:hint="eastAsia" w:ascii="宋体" w:hAnsi="宋体" w:eastAsia="宋体" w:cs="宋体"/>
          <w:sz w:val="24"/>
          <w:szCs w:val="24"/>
        </w:rPr>
        <w:t>产业政策符合性</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对照国家发展和改革委员会令第9号令《产业结构调整指导目录（2011年本）》和国家发展和改革委员会令第21号令《国家发展改革委关于修改＜产业结构调整指导目录（2011年本）＞ 有关条款的决定》， 本项目不属于鼓励类、限制类和淘汰类，因此属于允许类项目，因此，本项目符合国家和当地产业政策。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rPr>
        <w:t>3、</w:t>
      </w:r>
      <w:r>
        <w:rPr>
          <w:rFonts w:hint="eastAsia" w:ascii="宋体" w:hAnsi="宋体" w:eastAsia="宋体" w:cs="宋体"/>
          <w:sz w:val="24"/>
          <w:szCs w:val="24"/>
        </w:rPr>
        <w:t>规划符合性及选址合理性</w:t>
      </w:r>
    </w:p>
    <w:p>
      <w:p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rPr>
        <w:t>本项目选址位于巢湖市坝镇，坝镇毗邻渔网之乡，渔网产业属于坝镇的主导产业，带动了全镇经济发展；镇区劳动人口主要从事和渔网加工、生产有关的产业，解决了全镇大部分人口就业问题，关乎全镇人口的国计民生。</w:t>
      </w:r>
    </w:p>
    <w:p>
      <w:pPr>
        <w:pStyle w:val="6"/>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 xml:space="preserve">     根据附件巢湖市坝镇人民政府出具的权属证明及项目地租赁合同：本项目租赁龙王山水泥厂场地及建筑，龙王山水泥厂用地为工业性质用地。</w:t>
      </w:r>
    </w:p>
    <w:p>
      <w:pPr>
        <w:pStyle w:val="5"/>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综上，本项目用地符合区域发展和镇区主导产业的要求。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rPr>
        <w:t>4、</w:t>
      </w:r>
      <w:r>
        <w:rPr>
          <w:rFonts w:hint="eastAsia" w:ascii="宋体" w:hAnsi="宋体" w:eastAsia="宋体" w:cs="宋体"/>
          <w:sz w:val="24"/>
          <w:szCs w:val="24"/>
        </w:rPr>
        <w:t>环境质量现状结论</w:t>
      </w:r>
    </w:p>
    <w:p>
      <w:p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rPr>
        <w:t>项目所在区域</w:t>
      </w:r>
      <w:r>
        <w:rPr>
          <w:rFonts w:hint="eastAsia" w:ascii="宋体" w:hAnsi="宋体" w:eastAsia="宋体" w:cs="宋体"/>
          <w:sz w:val="24"/>
          <w:szCs w:val="24"/>
          <w:lang w:val="en-US"/>
        </w:rPr>
        <w:t>环境空气质量执行</w:t>
      </w:r>
      <w:r>
        <w:rPr>
          <w:rFonts w:hint="eastAsia" w:ascii="宋体" w:hAnsi="宋体" w:eastAsia="宋体" w:cs="宋体"/>
          <w:sz w:val="24"/>
          <w:szCs w:val="24"/>
        </w:rPr>
        <w:t>《环境空气质量标准》 (GB3095-2012) 二级标准，</w:t>
      </w:r>
      <w:r>
        <w:rPr>
          <w:rFonts w:hint="eastAsia" w:ascii="宋体" w:hAnsi="宋体" w:eastAsia="宋体" w:cs="宋体"/>
          <w:sz w:val="24"/>
          <w:szCs w:val="24"/>
          <w:lang w:val="en-US"/>
        </w:rPr>
        <w:t>非甲烷总烃执行《大气污染物综合排放标准详解》中推荐的浓度限值（</w:t>
      </w:r>
      <w:r>
        <w:rPr>
          <w:rFonts w:hint="eastAsia" w:ascii="宋体" w:hAnsi="宋体" w:eastAsia="宋体" w:cs="宋体"/>
          <w:sz w:val="24"/>
          <w:szCs w:val="24"/>
          <w:lang w:val="en-US" w:eastAsia="zh-CN"/>
        </w:rPr>
        <w:t>4</w:t>
      </w:r>
      <w:r>
        <w:rPr>
          <w:rFonts w:hint="eastAsia" w:ascii="宋体" w:hAnsi="宋体" w:eastAsia="宋体" w:cs="宋体"/>
          <w:sz w:val="24"/>
          <w:szCs w:val="24"/>
          <w:lang w:val="en-US"/>
        </w:rPr>
        <w:t>.0mg/m</w:t>
      </w:r>
      <w:r>
        <w:rPr>
          <w:rFonts w:hint="eastAsia" w:ascii="宋体" w:hAnsi="宋体" w:eastAsia="宋体" w:cs="宋体"/>
          <w:sz w:val="24"/>
          <w:szCs w:val="24"/>
          <w:vertAlign w:val="superscript"/>
          <w:lang w:val="en-US"/>
        </w:rPr>
        <w:t>3</w:t>
      </w:r>
      <w:r>
        <w:rPr>
          <w:rFonts w:hint="eastAsia" w:ascii="宋体" w:hAnsi="宋体" w:eastAsia="宋体" w:cs="宋体"/>
          <w:sz w:val="24"/>
          <w:szCs w:val="24"/>
          <w:lang w:val="en-US"/>
        </w:rPr>
        <w:t>）；水环境执行</w:t>
      </w:r>
      <w:r>
        <w:rPr>
          <w:rFonts w:hint="eastAsia" w:ascii="宋体" w:hAnsi="宋体" w:eastAsia="宋体" w:cs="宋体"/>
          <w:sz w:val="24"/>
          <w:szCs w:val="24"/>
        </w:rPr>
        <w:t>《地表水环境质量标准》(GB3838-2002)</w:t>
      </w:r>
      <w:r>
        <w:rPr>
          <w:rFonts w:hint="eastAsia" w:ascii="宋体" w:hAnsi="宋体" w:eastAsia="宋体" w:cs="宋体"/>
          <w:sz w:val="24"/>
          <w:szCs w:val="24"/>
          <w:lang w:val="en-US"/>
        </w:rPr>
        <w:t>中Ⅳ</w:t>
      </w:r>
      <w:r>
        <w:rPr>
          <w:rFonts w:hint="eastAsia" w:ascii="宋体" w:hAnsi="宋体" w:eastAsia="宋体" w:cs="宋体"/>
          <w:sz w:val="24"/>
          <w:szCs w:val="24"/>
        </w:rPr>
        <w:t>类标准，本项目</w:t>
      </w:r>
      <w:r>
        <w:rPr>
          <w:rFonts w:hint="eastAsia" w:ascii="宋体" w:hAnsi="宋体" w:eastAsia="宋体" w:cs="宋体"/>
          <w:sz w:val="24"/>
          <w:szCs w:val="24"/>
          <w:lang w:val="en-US"/>
        </w:rPr>
        <w:t>生活污水，经过化粪池处理，定时清掏用于农田灌溉，车间生产废水经过厂区污水处理站处理达标后循环使用，</w:t>
      </w:r>
      <w:r>
        <w:rPr>
          <w:rFonts w:hint="eastAsia" w:ascii="宋体" w:hAnsi="宋体" w:eastAsia="宋体" w:cs="宋体"/>
          <w:sz w:val="24"/>
          <w:szCs w:val="24"/>
        </w:rPr>
        <w:t>对项目区地表水水质影响甚微</w:t>
      </w:r>
      <w:r>
        <w:rPr>
          <w:rFonts w:hint="eastAsia" w:ascii="宋体" w:hAnsi="宋体" w:eastAsia="宋体" w:cs="宋体"/>
          <w:sz w:val="24"/>
          <w:szCs w:val="24"/>
          <w:lang w:val="en-US"/>
        </w:rPr>
        <w:t>；</w:t>
      </w:r>
      <w:r>
        <w:rPr>
          <w:rFonts w:hint="eastAsia" w:ascii="宋体" w:hAnsi="宋体" w:eastAsia="宋体" w:cs="宋体"/>
          <w:sz w:val="24"/>
          <w:szCs w:val="24"/>
        </w:rPr>
        <w:t>区域环境噪声符合《声环境质量标准》(GB3096-2008)2类标准。（</w:t>
      </w:r>
      <w:r>
        <w:rPr>
          <w:rFonts w:hint="eastAsia" w:ascii="宋体" w:hAnsi="宋体" w:eastAsia="宋体" w:cs="宋体"/>
          <w:sz w:val="24"/>
          <w:szCs w:val="24"/>
          <w:lang w:val="en-US"/>
        </w:rPr>
        <w:t>昼间60dB（A）、夜间50dB（A）</w:t>
      </w:r>
      <w:r>
        <w:rPr>
          <w:rFonts w:hint="eastAsia" w:ascii="宋体" w:hAnsi="宋体" w:eastAsia="宋体" w:cs="宋体"/>
          <w:sz w:val="24"/>
          <w:szCs w:val="24"/>
        </w:rPr>
        <w:t>）；</w:t>
      </w:r>
      <w:r>
        <w:rPr>
          <w:rFonts w:hint="eastAsia" w:ascii="宋体" w:hAnsi="宋体" w:eastAsia="宋体" w:cs="宋体"/>
          <w:sz w:val="24"/>
          <w:szCs w:val="24"/>
          <w:lang w:val="en-US"/>
        </w:rPr>
        <w:t>项目固废处理及处置执行GB18599-2001《一般工业固体废物贮存、处置场污染控制标准》、GB5085-1996《危险废物鉴别标准》和GB18597-2001《危险废物贮存污染控制标准》。</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rPr>
        <w:t>5、</w:t>
      </w:r>
      <w:r>
        <w:rPr>
          <w:rFonts w:hint="eastAsia" w:ascii="宋体" w:hAnsi="宋体" w:eastAsia="宋体" w:cs="宋体"/>
          <w:sz w:val="24"/>
          <w:szCs w:val="24"/>
        </w:rPr>
        <w:t>污染物稳定达标排放可行性、污染防治措施有效性及对周围环境的影响</w:t>
      </w:r>
      <w:r>
        <w:rPr>
          <w:rFonts w:hint="eastAsia" w:ascii="宋体" w:hAnsi="宋体" w:eastAsia="宋体" w:cs="宋体"/>
          <w:sz w:val="24"/>
          <w:szCs w:val="24"/>
          <w:lang w:val="en-US" w:eastAsia="zh-CN"/>
        </w:rPr>
        <w:t>：</w:t>
      </w:r>
    </w:p>
    <w:p>
      <w:pPr>
        <w:spacing w:line="360" w:lineRule="auto"/>
        <w:ind w:left="420" w:leftChars="200"/>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eastAsia="宋体" w:cs="宋体"/>
          <w:sz w:val="24"/>
          <w:szCs w:val="24"/>
          <w:lang w:val="en-US"/>
        </w:rPr>
        <w:t>1</w:t>
      </w:r>
      <w:r>
        <w:rPr>
          <w:rFonts w:hint="eastAsia" w:ascii="宋体" w:hAnsi="宋体" w:eastAsia="宋体" w:cs="宋体"/>
          <w:sz w:val="24"/>
          <w:szCs w:val="24"/>
        </w:rPr>
        <w:t>）</w:t>
      </w:r>
      <w:r>
        <w:rPr>
          <w:rFonts w:hint="eastAsia" w:ascii="宋体" w:hAnsi="宋体" w:eastAsia="宋体" w:cs="宋体"/>
          <w:b/>
          <w:bCs/>
          <w:sz w:val="24"/>
          <w:szCs w:val="24"/>
        </w:rPr>
        <w:t>废气</w:t>
      </w:r>
    </w:p>
    <w:p>
      <w:p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rPr>
        <w:t>本项目产生的废气主要</w:t>
      </w:r>
      <w:r>
        <w:rPr>
          <w:rFonts w:hint="eastAsia" w:ascii="宋体" w:hAnsi="宋体" w:eastAsia="宋体" w:cs="宋体"/>
          <w:sz w:val="24"/>
          <w:szCs w:val="24"/>
          <w:lang w:val="en-US"/>
        </w:rPr>
        <w:t>是定型时产生的废气，以非甲烷总烃计，由集气罩收集后，由15m高排气筒排放；锅炉燃烧产生的废气，由不低于8m高排气筒直接排放。</w:t>
      </w:r>
    </w:p>
    <w:p>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eastAsia="宋体" w:cs="宋体"/>
          <w:sz w:val="24"/>
          <w:szCs w:val="24"/>
          <w:lang w:val="en-US"/>
        </w:rPr>
        <w:t>2</w:t>
      </w:r>
      <w:r>
        <w:rPr>
          <w:rFonts w:hint="eastAsia" w:ascii="宋体" w:hAnsi="宋体" w:eastAsia="宋体" w:cs="宋体"/>
          <w:sz w:val="24"/>
          <w:szCs w:val="24"/>
        </w:rPr>
        <w:t>）</w:t>
      </w:r>
      <w:r>
        <w:rPr>
          <w:rFonts w:hint="eastAsia" w:ascii="宋体" w:hAnsi="宋体" w:eastAsia="宋体" w:cs="宋体"/>
          <w:b/>
          <w:bCs/>
          <w:sz w:val="24"/>
          <w:szCs w:val="24"/>
        </w:rPr>
        <w:t>废水</w:t>
      </w:r>
    </w:p>
    <w:p>
      <w:p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rPr>
        <w:t>本项目营运期间用水主要为员工生活用水、</w:t>
      </w:r>
      <w:r>
        <w:rPr>
          <w:rFonts w:hint="eastAsia" w:ascii="宋体" w:hAnsi="宋体" w:eastAsia="宋体" w:cs="宋体"/>
          <w:sz w:val="24"/>
          <w:szCs w:val="24"/>
          <w:lang w:val="en-US"/>
        </w:rPr>
        <w:t>锅炉用水</w:t>
      </w:r>
      <w:r>
        <w:rPr>
          <w:rFonts w:hint="eastAsia" w:ascii="宋体" w:hAnsi="宋体" w:eastAsia="宋体" w:cs="宋体"/>
          <w:sz w:val="24"/>
          <w:szCs w:val="24"/>
        </w:rPr>
        <w:t>。用水</w:t>
      </w:r>
      <w:r>
        <w:rPr>
          <w:rFonts w:hint="eastAsia" w:ascii="宋体" w:hAnsi="宋体" w:eastAsia="宋体" w:cs="宋体"/>
          <w:sz w:val="24"/>
          <w:szCs w:val="24"/>
          <w:lang w:val="en-US"/>
        </w:rPr>
        <w:t>量1.79</w:t>
      </w:r>
      <w:r>
        <w:rPr>
          <w:rFonts w:hint="eastAsia" w:ascii="宋体" w:hAnsi="宋体" w:eastAsia="宋体" w:cs="宋体"/>
          <w:sz w:val="24"/>
          <w:szCs w:val="24"/>
        </w:rPr>
        <w:t xml:space="preserve">t/d，污水产生量约 </w:t>
      </w:r>
      <w:r>
        <w:rPr>
          <w:rFonts w:hint="eastAsia" w:ascii="宋体" w:hAnsi="宋体" w:eastAsia="宋体" w:cs="宋体"/>
          <w:sz w:val="24"/>
          <w:szCs w:val="24"/>
          <w:lang w:val="en-US"/>
        </w:rPr>
        <w:t>1.52t</w:t>
      </w:r>
      <w:r>
        <w:rPr>
          <w:rFonts w:hint="eastAsia" w:ascii="宋体" w:hAnsi="宋体" w:eastAsia="宋体" w:cs="宋体"/>
          <w:sz w:val="24"/>
          <w:szCs w:val="24"/>
        </w:rPr>
        <w:t>/d。项目实行雨污分流制，</w:t>
      </w:r>
      <w:r>
        <w:rPr>
          <w:rFonts w:hint="eastAsia" w:ascii="宋体" w:hAnsi="宋体" w:eastAsia="宋体" w:cs="宋体"/>
          <w:sz w:val="24"/>
          <w:szCs w:val="24"/>
          <w:lang w:val="en-US"/>
        </w:rPr>
        <w:t>雨水经设置在厂区道路两侧的雨水口收集后，排入沿路市政雨水管网</w:t>
      </w:r>
      <w:r>
        <w:rPr>
          <w:rFonts w:hint="eastAsia" w:ascii="宋体" w:hAnsi="宋体" w:eastAsia="宋体" w:cs="宋体"/>
          <w:sz w:val="24"/>
          <w:szCs w:val="24"/>
        </w:rPr>
        <w:t>。</w:t>
      </w:r>
      <w:r>
        <w:rPr>
          <w:rFonts w:hint="eastAsia" w:ascii="宋体" w:hAnsi="宋体" w:eastAsia="宋体" w:cs="宋体"/>
          <w:sz w:val="24"/>
          <w:szCs w:val="24"/>
          <w:lang w:val="en-US"/>
        </w:rPr>
        <w:t>生产废水经过厂区污水处理站处理达标后循环使用。</w:t>
      </w:r>
    </w:p>
    <w:p>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eastAsia="宋体" w:cs="宋体"/>
          <w:sz w:val="24"/>
          <w:szCs w:val="24"/>
          <w:lang w:val="en-US"/>
        </w:rPr>
        <w:t>3</w:t>
      </w:r>
      <w:r>
        <w:rPr>
          <w:rFonts w:hint="eastAsia" w:ascii="宋体" w:hAnsi="宋体" w:eastAsia="宋体" w:cs="宋体"/>
          <w:sz w:val="24"/>
          <w:szCs w:val="24"/>
        </w:rPr>
        <w:t>）</w:t>
      </w:r>
      <w:r>
        <w:rPr>
          <w:rFonts w:hint="eastAsia" w:ascii="宋体" w:hAnsi="宋体" w:eastAsia="宋体" w:cs="宋体"/>
          <w:b/>
          <w:bCs/>
          <w:sz w:val="24"/>
          <w:szCs w:val="24"/>
        </w:rPr>
        <w:t>噪声</w:t>
      </w:r>
    </w:p>
    <w:p>
      <w:p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rPr>
        <w:t>本项目产噪设备主要有定型机、污水处理站水泵等，声级值为70-85dB（A)，采取选用低噪音设备、安装减振基座、单独用房、锅炉房隔音等措施后，厂界噪声排放可以满足《工业企业厂界环境噪声排放便准》GB12348-2008中2类标准。</w:t>
      </w:r>
    </w:p>
    <w:p>
      <w:pPr>
        <w:spacing w:line="360" w:lineRule="auto"/>
        <w:ind w:firstLine="240" w:firstLineChars="100"/>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eastAsia="宋体" w:cs="宋体"/>
          <w:sz w:val="24"/>
          <w:szCs w:val="24"/>
          <w:lang w:val="en-US"/>
        </w:rPr>
        <w:t>4</w:t>
      </w:r>
      <w:r>
        <w:rPr>
          <w:rFonts w:hint="eastAsia" w:ascii="宋体" w:hAnsi="宋体" w:eastAsia="宋体" w:cs="宋体"/>
          <w:sz w:val="24"/>
          <w:szCs w:val="24"/>
        </w:rPr>
        <w:t>）</w:t>
      </w:r>
      <w:r>
        <w:rPr>
          <w:rFonts w:hint="eastAsia" w:ascii="宋体" w:hAnsi="宋体" w:eastAsia="宋体" w:cs="宋体"/>
          <w:b/>
          <w:bCs/>
          <w:sz w:val="24"/>
          <w:szCs w:val="24"/>
        </w:rPr>
        <w:t>固体废物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项目营运过程中产生的固体废物主要是生活垃圾、</w:t>
      </w:r>
      <w:r>
        <w:rPr>
          <w:rFonts w:hint="eastAsia" w:ascii="宋体" w:hAnsi="宋体" w:eastAsia="宋体" w:cs="宋体"/>
          <w:sz w:val="24"/>
          <w:szCs w:val="24"/>
          <w:lang w:val="en-US"/>
        </w:rPr>
        <w:t>废网片</w:t>
      </w:r>
      <w:r>
        <w:rPr>
          <w:rFonts w:hint="eastAsia" w:ascii="宋体" w:hAnsi="宋体" w:eastAsia="宋体" w:cs="宋体"/>
          <w:sz w:val="24"/>
          <w:szCs w:val="24"/>
        </w:rPr>
        <w:t>。</w:t>
      </w:r>
    </w:p>
    <w:p>
      <w:pPr>
        <w:tabs>
          <w:tab w:val="left" w:pos="468"/>
        </w:tabs>
        <w:spacing w:line="360" w:lineRule="auto"/>
        <w:ind w:firstLine="480" w:firstLineChars="200"/>
        <w:rPr>
          <w:rFonts w:hint="eastAsia" w:ascii="宋体" w:hAnsi="宋体" w:eastAsia="宋体" w:cs="宋体"/>
          <w:sz w:val="24"/>
          <w:szCs w:val="24"/>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 1 \* GB3 \* MERGEFORMAT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①</w:t>
      </w:r>
      <w:r>
        <w:rPr>
          <w:rFonts w:hint="eastAsia" w:ascii="宋体" w:hAnsi="宋体" w:eastAsia="宋体" w:cs="宋体"/>
          <w:b w:val="0"/>
          <w:bCs w:val="0"/>
          <w:sz w:val="24"/>
          <w:szCs w:val="24"/>
        </w:rPr>
        <w:fldChar w:fldCharType="end"/>
      </w:r>
      <w:r>
        <w:rPr>
          <w:rFonts w:hint="eastAsia" w:ascii="宋体" w:hAnsi="宋体" w:eastAsia="宋体" w:cs="宋体"/>
          <w:sz w:val="24"/>
          <w:szCs w:val="24"/>
        </w:rPr>
        <w:t>生活垃圾：产生量约</w:t>
      </w:r>
      <w:r>
        <w:rPr>
          <w:rFonts w:hint="eastAsia" w:ascii="宋体" w:hAnsi="宋体" w:eastAsia="宋体" w:cs="宋体"/>
          <w:sz w:val="24"/>
          <w:szCs w:val="24"/>
          <w:lang w:val="en-US"/>
        </w:rPr>
        <w:t>2.25</w:t>
      </w:r>
      <w:r>
        <w:rPr>
          <w:rFonts w:hint="eastAsia" w:ascii="宋体" w:hAnsi="宋体" w:eastAsia="宋体" w:cs="宋体"/>
          <w:sz w:val="24"/>
          <w:szCs w:val="24"/>
        </w:rPr>
        <w:t>t/a，生活垃圾收集于垃圾桶，由环卫部门</w:t>
      </w:r>
      <w:r>
        <w:rPr>
          <w:rFonts w:hint="eastAsia" w:ascii="宋体" w:hAnsi="宋体" w:eastAsia="宋体" w:cs="宋体"/>
          <w:sz w:val="24"/>
          <w:szCs w:val="24"/>
          <w:lang w:val="en-US"/>
        </w:rPr>
        <w:t>统一清运卫生填埋</w:t>
      </w:r>
      <w:r>
        <w:rPr>
          <w:rFonts w:hint="eastAsia" w:ascii="宋体" w:hAnsi="宋体" w:eastAsia="宋体" w:cs="宋体"/>
          <w:sz w:val="24"/>
          <w:szCs w:val="24"/>
        </w:rPr>
        <w:t>。</w:t>
      </w:r>
    </w:p>
    <w:p>
      <w:pPr>
        <w:tabs>
          <w:tab w:val="left" w:pos="423"/>
        </w:tabs>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 2 \* GB3 \* MERGEFORMAT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sz w:val="24"/>
          <w:szCs w:val="24"/>
        </w:rPr>
        <w:t>②</w:t>
      </w:r>
      <w:r>
        <w:rPr>
          <w:rFonts w:hint="eastAsia" w:ascii="宋体" w:hAnsi="宋体" w:eastAsia="宋体" w:cs="宋体"/>
          <w:b w:val="0"/>
          <w:bCs w:val="0"/>
          <w:sz w:val="24"/>
          <w:szCs w:val="24"/>
        </w:rPr>
        <w:fldChar w:fldCharType="end"/>
      </w:r>
      <w:r>
        <w:rPr>
          <w:rFonts w:hint="eastAsia" w:ascii="宋体" w:hAnsi="宋体" w:eastAsia="宋体" w:cs="宋体"/>
          <w:sz w:val="24"/>
          <w:szCs w:val="24"/>
          <w:lang w:val="en-US"/>
        </w:rPr>
        <w:t>废网片:产生量约0.375</w:t>
      </w:r>
      <w:r>
        <w:rPr>
          <w:rFonts w:hint="eastAsia" w:ascii="宋体" w:hAnsi="宋体" w:eastAsia="宋体" w:cs="宋体"/>
          <w:sz w:val="24"/>
          <w:szCs w:val="24"/>
        </w:rPr>
        <w:t>t/a，</w:t>
      </w:r>
      <w:r>
        <w:rPr>
          <w:rFonts w:hint="eastAsia" w:ascii="宋体" w:hAnsi="宋体" w:eastAsia="宋体" w:cs="宋体"/>
          <w:sz w:val="24"/>
          <w:szCs w:val="24"/>
          <w:lang w:val="en-US"/>
        </w:rPr>
        <w:t>由企业回收利用。</w:t>
      </w:r>
    </w:p>
    <w:p>
      <w:pPr>
        <w:spacing w:line="360" w:lineRule="auto"/>
        <w:rPr>
          <w:sz w:val="24"/>
          <w:szCs w:val="24"/>
        </w:rPr>
      </w:pPr>
      <w:r>
        <w:rPr>
          <w:rFonts w:hint="eastAsia"/>
          <w:sz w:val="24"/>
          <w:szCs w:val="24"/>
          <w:lang w:val="en-US" w:eastAsia="zh-CN"/>
        </w:rPr>
        <w:t>二、</w:t>
      </w:r>
      <w:r>
        <w:rPr>
          <w:sz w:val="24"/>
          <w:szCs w:val="24"/>
        </w:rPr>
        <w:t>建议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1、建设项目要落实必要的环境管理规章制度，加强环保管理以确保污染物稳定达标排放，做到经济、社会、环境效益的统一协调发展。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2、加强环境管理，遵循“节能降耗”原则。</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3、建设单位应认真落实本环评提出污染治理措施。</w:t>
      </w:r>
    </w:p>
    <w:p>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综上所述，本项目符合国家、地方的相关产业政策，选址合理，各类污染物经本评价提出的污染防治措施治理后均可达标排放，污染防治措施可行。建设单位在严格落实环境影响报告表提出的环保对策和措施后，污染物得到合理处置，项目对周围环境影响较小。从环保角度分析，本项目的建设是可行的。</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lang w:val="en-US" w:eastAsia="zh-CN"/>
        </w:rPr>
        <w:t>5.2</w:t>
      </w:r>
      <w:r>
        <w:rPr>
          <w:rFonts w:hint="eastAsia" w:ascii="宋体" w:hAnsi="宋体" w:eastAsia="宋体" w:cs="宋体"/>
          <w:b/>
          <w:bCs/>
          <w:sz w:val="28"/>
          <w:szCs w:val="28"/>
        </w:rPr>
        <w:t>审批部门审批决定</w:t>
      </w:r>
    </w:p>
    <w:p>
      <w:pPr>
        <w:spacing w:line="360" w:lineRule="auto"/>
        <w:ind w:firstLine="562" w:firstLineChars="200"/>
        <w:rPr>
          <w:rFonts w:hint="eastAsia" w:ascii="宋体" w:hAnsi="宋体" w:eastAsia="宋体" w:cs="宋体"/>
          <w:b/>
          <w:bCs/>
          <w:sz w:val="28"/>
          <w:szCs w:val="28"/>
          <w:lang w:val="en-US"/>
        </w:rPr>
      </w:pPr>
      <w:r>
        <w:rPr>
          <w:rFonts w:hint="eastAsia" w:ascii="宋体" w:hAnsi="宋体" w:eastAsia="宋体" w:cs="宋体"/>
          <w:b/>
          <w:bCs/>
          <w:sz w:val="28"/>
          <w:szCs w:val="28"/>
        </w:rPr>
        <w:t>环</w:t>
      </w:r>
      <w:r>
        <w:rPr>
          <w:rFonts w:hint="eastAsia" w:ascii="宋体" w:hAnsi="宋体" w:eastAsia="宋体" w:cs="宋体"/>
          <w:b/>
          <w:bCs/>
          <w:sz w:val="28"/>
          <w:szCs w:val="28"/>
          <w:lang w:val="en-US"/>
        </w:rPr>
        <w:t>建审</w:t>
      </w:r>
      <w:r>
        <w:rPr>
          <w:rFonts w:hint="eastAsia" w:ascii="宋体" w:hAnsi="宋体" w:eastAsia="宋体" w:cs="宋体"/>
          <w:b/>
          <w:bCs/>
          <w:sz w:val="28"/>
          <w:szCs w:val="28"/>
        </w:rPr>
        <w:t>【</w:t>
      </w:r>
      <w:r>
        <w:rPr>
          <w:rFonts w:hint="eastAsia" w:ascii="宋体" w:hAnsi="宋体" w:eastAsia="宋体" w:cs="宋体"/>
          <w:b/>
          <w:bCs/>
          <w:sz w:val="28"/>
          <w:szCs w:val="28"/>
          <w:lang w:val="en-US"/>
        </w:rPr>
        <w:t>2015</w:t>
      </w:r>
      <w:r>
        <w:rPr>
          <w:rFonts w:hint="eastAsia" w:ascii="宋体" w:hAnsi="宋体" w:eastAsia="宋体" w:cs="宋体"/>
          <w:b/>
          <w:bCs/>
          <w:sz w:val="28"/>
          <w:szCs w:val="28"/>
        </w:rPr>
        <w:t>】</w:t>
      </w:r>
      <w:r>
        <w:rPr>
          <w:rFonts w:hint="eastAsia" w:ascii="宋体" w:hAnsi="宋体" w:eastAsia="宋体" w:cs="宋体"/>
          <w:b/>
          <w:bCs/>
          <w:sz w:val="28"/>
          <w:szCs w:val="28"/>
          <w:lang w:val="en-US"/>
        </w:rPr>
        <w:t>303号</w:t>
      </w:r>
    </w:p>
    <w:p>
      <w:pPr>
        <w:spacing w:line="360" w:lineRule="auto"/>
        <w:ind w:firstLine="480" w:firstLineChars="200"/>
        <w:rPr>
          <w:sz w:val="24"/>
          <w:szCs w:val="24"/>
          <w:lang w:val="en-US"/>
        </w:rPr>
      </w:pPr>
      <w:r>
        <w:rPr>
          <w:sz w:val="24"/>
          <w:szCs w:val="24"/>
          <w:lang w:val="en-US"/>
        </w:rPr>
        <w:t>关</w:t>
      </w:r>
      <w:r>
        <w:rPr>
          <w:rFonts w:hint="eastAsia"/>
          <w:sz w:val="24"/>
          <w:szCs w:val="24"/>
          <w:lang w:val="en-US"/>
        </w:rPr>
        <w:t>于巢湖市瑞强渔具有限公司众诚定型厂《年产隐蔽色单丝、网片480吨项目环境现状评价报告书》的审查意见</w:t>
      </w:r>
    </w:p>
    <w:p>
      <w:pPr>
        <w:spacing w:line="360" w:lineRule="auto"/>
        <w:ind w:firstLine="480" w:firstLineChars="200"/>
        <w:rPr>
          <w:rFonts w:hint="eastAsia" w:eastAsiaTheme="minorEastAsia"/>
          <w:sz w:val="24"/>
          <w:szCs w:val="24"/>
          <w:lang w:val="en-US" w:eastAsia="zh-CN"/>
        </w:rPr>
      </w:pPr>
      <w:r>
        <w:rPr>
          <w:rFonts w:hint="eastAsia"/>
          <w:sz w:val="24"/>
          <w:szCs w:val="24"/>
          <w:lang w:val="en-US"/>
        </w:rPr>
        <w:t>巢湖市瑞强渔具有限公司众诚定型厂</w:t>
      </w:r>
    </w:p>
    <w:p>
      <w:pPr>
        <w:spacing w:line="360" w:lineRule="auto"/>
        <w:ind w:firstLine="480" w:firstLineChars="200"/>
        <w:rPr>
          <w:sz w:val="24"/>
          <w:szCs w:val="24"/>
          <w:lang w:val="en-US"/>
        </w:rPr>
      </w:pPr>
      <w:r>
        <w:rPr>
          <w:sz w:val="24"/>
          <w:szCs w:val="24"/>
        </w:rPr>
        <w:t>你单位报来的《</w:t>
      </w:r>
      <w:r>
        <w:rPr>
          <w:rFonts w:hint="eastAsia"/>
          <w:sz w:val="24"/>
          <w:szCs w:val="24"/>
          <w:lang w:val="en-US"/>
        </w:rPr>
        <w:t>年产隐蔽色单丝、网片480吨项目环境现状评价报告书</w:t>
      </w:r>
      <w:r>
        <w:rPr>
          <w:sz w:val="24"/>
          <w:szCs w:val="24"/>
        </w:rPr>
        <w:t>》</w:t>
      </w:r>
      <w:r>
        <w:rPr>
          <w:rFonts w:hint="eastAsia"/>
          <w:sz w:val="24"/>
          <w:szCs w:val="24"/>
          <w:lang w:val="en-US"/>
        </w:rPr>
        <w:t>及相关材料收悉，经现场勘查、专家评审、资料审核，审查意见如下：</w:t>
      </w:r>
    </w:p>
    <w:p>
      <w:pPr>
        <w:numPr>
          <w:ilvl w:val="0"/>
          <w:numId w:val="4"/>
        </w:numPr>
        <w:spacing w:line="360" w:lineRule="auto"/>
        <w:ind w:firstLine="480" w:firstLineChars="200"/>
        <w:rPr>
          <w:sz w:val="24"/>
          <w:szCs w:val="24"/>
          <w:lang w:val="en-US"/>
        </w:rPr>
      </w:pPr>
      <w:r>
        <w:rPr>
          <w:sz w:val="24"/>
          <w:szCs w:val="24"/>
        </w:rPr>
        <w:t>该项目</w:t>
      </w:r>
      <w:r>
        <w:rPr>
          <w:rFonts w:hint="eastAsia"/>
          <w:sz w:val="24"/>
          <w:szCs w:val="24"/>
          <w:lang w:val="en-US"/>
        </w:rPr>
        <w:t xml:space="preserve">位于巢湖市坝镇槐青路以西，租用坝镇龙王山新型建材科技发展有限公司用地及厂房，总建筑面积1450平方米。现有建筑内容包括定型釜1台，一台0.4t/h的燃煤锅炉为生产线提供热蒸汽，无拉丝生产内容。项目年产隐蔽色单丝、网片480吨。现有工程未经环保审批，目前项目已按巢湖市环境保护局、坝镇人民政府的要求处于停产整改状态。 </w:t>
      </w:r>
    </w:p>
    <w:p>
      <w:pPr>
        <w:numPr>
          <w:ilvl w:val="0"/>
          <w:numId w:val="4"/>
        </w:numPr>
        <w:spacing w:line="360" w:lineRule="auto"/>
        <w:ind w:firstLine="480" w:firstLineChars="200"/>
        <w:rPr>
          <w:sz w:val="24"/>
          <w:szCs w:val="24"/>
          <w:lang w:val="en-US"/>
        </w:rPr>
      </w:pPr>
      <w:r>
        <w:rPr>
          <w:rFonts w:hint="eastAsia"/>
          <w:sz w:val="24"/>
          <w:szCs w:val="24"/>
          <w:lang w:val="en-US"/>
        </w:rPr>
        <w:t>本次现状评价在环境调查的基础上，对该项目的环境影响情况及污染措施落实情况进行现状评价，并针对目前存在的环境问题提出整改措施，有利于进一步加强企业的环境管理工作。我局同意</w:t>
      </w:r>
      <w:r>
        <w:rPr>
          <w:rFonts w:hint="eastAsia"/>
          <w:sz w:val="24"/>
          <w:szCs w:val="24"/>
          <w:lang w:val="en-US" w:eastAsia="zh-CN"/>
        </w:rPr>
        <w:t>巢湖市坝镇众诚渔网定型厂</w:t>
      </w:r>
      <w:r>
        <w:rPr>
          <w:rFonts w:hint="eastAsia"/>
          <w:sz w:val="24"/>
          <w:szCs w:val="24"/>
          <w:lang w:val="en-US"/>
        </w:rPr>
        <w:t>按照合肥市环科所编制的《年产隐蔽色单丝、网片480吨项目环境现状评价报告书》内容落实相关环保工作。</w:t>
      </w:r>
    </w:p>
    <w:p>
      <w:pPr>
        <w:pStyle w:val="6"/>
        <w:spacing w:line="360" w:lineRule="auto"/>
        <w:ind w:left="420" w:leftChars="200"/>
        <w:rPr>
          <w:lang w:val="en-US"/>
        </w:rPr>
      </w:pPr>
      <w:r>
        <w:rPr>
          <w:rFonts w:hint="eastAsia"/>
          <w:lang w:val="en-US"/>
        </w:rPr>
        <w:t>未经重新批准，不得擅自扩大生产规模和改变产品方案。</w:t>
      </w:r>
    </w:p>
    <w:p>
      <w:pPr>
        <w:pStyle w:val="5"/>
        <w:numPr>
          <w:ilvl w:val="0"/>
          <w:numId w:val="4"/>
        </w:numPr>
        <w:spacing w:line="360" w:lineRule="auto"/>
        <w:ind w:firstLine="480" w:firstLineChars="200"/>
        <w:rPr>
          <w:sz w:val="24"/>
          <w:szCs w:val="24"/>
          <w:lang w:val="en-US"/>
        </w:rPr>
      </w:pPr>
      <w:r>
        <w:rPr>
          <w:rFonts w:hint="eastAsia"/>
          <w:sz w:val="24"/>
          <w:szCs w:val="24"/>
          <w:lang w:val="en-US"/>
        </w:rPr>
        <w:t>建设单位须完善一下环保工作：</w:t>
      </w:r>
    </w:p>
    <w:p>
      <w:pPr>
        <w:pStyle w:val="6"/>
        <w:numPr>
          <w:ilvl w:val="0"/>
          <w:numId w:val="5"/>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rPr>
        <w:t>厂区排水须实现雨污分流。</w:t>
      </w:r>
      <w:r>
        <w:rPr>
          <w:rFonts w:hint="eastAsia" w:ascii="宋体" w:hAnsi="宋体" w:eastAsia="宋体" w:cs="宋体"/>
          <w:color w:val="auto"/>
          <w:sz w:val="24"/>
          <w:szCs w:val="24"/>
          <w:lang w:val="en-US" w:eastAsia="zh-CN"/>
        </w:rPr>
        <w:t>生产废水做到清浊分流、分质处理、分质回用，提高水的重复利用率。车间生产废水由管道收集后入厂区污水处理站处理，达到坝镇污水处理站接管标准和GB4287-2012中表2间接排放标准后与生活污水一同进入坝镇污水处理厂处理。</w:t>
      </w:r>
    </w:p>
    <w:p>
      <w:pPr>
        <w:pStyle w:val="6"/>
        <w:numPr>
          <w:ilvl w:val="0"/>
          <w:numId w:val="0"/>
        </w:numPr>
        <w:spacing w:line="360" w:lineRule="auto"/>
        <w:ind w:firstLine="480" w:firstLineChars="200"/>
        <w:rPr>
          <w:rFonts w:hint="eastAsia" w:ascii="宋体" w:hAnsi="宋体" w:eastAsia="宋体" w:cs="宋体"/>
          <w:color w:val="auto"/>
          <w:lang w:val="en-US"/>
        </w:rPr>
      </w:pPr>
      <w:r>
        <w:rPr>
          <w:rFonts w:hint="eastAsia" w:ascii="宋体" w:hAnsi="宋体" w:eastAsia="宋体" w:cs="宋体"/>
          <w:color w:val="auto"/>
          <w:lang w:val="en-US"/>
        </w:rPr>
        <w:t>污水处理站设计处理工艺为水解酸化+接触氧化+气浮+脱色，处理能力为10t/d。</w:t>
      </w:r>
    </w:p>
    <w:p>
      <w:pPr>
        <w:pStyle w:val="5"/>
        <w:spacing w:line="360" w:lineRule="auto"/>
        <w:ind w:firstLine="420" w:firstLineChars="200"/>
        <w:rPr>
          <w:sz w:val="24"/>
          <w:szCs w:val="24"/>
          <w:lang w:val="en-US"/>
        </w:rPr>
      </w:pPr>
      <w:r>
        <w:rPr>
          <w:rFonts w:hint="eastAsia"/>
          <w:lang w:val="en-US"/>
        </w:rPr>
        <w:t>2、</w:t>
      </w:r>
      <w:r>
        <w:rPr>
          <w:rFonts w:hint="eastAsia"/>
          <w:sz w:val="24"/>
          <w:szCs w:val="24"/>
          <w:lang w:val="en-US"/>
        </w:rPr>
        <w:t>生产过程中定型机出口设集气罩，非甲烷总烃收集后由1根15m高排气筒排放。在项目去接通天然气后，项目锅炉应改用天然气，接通天然气</w:t>
      </w:r>
      <w:r>
        <w:rPr>
          <w:rStyle w:val="12"/>
          <w:rFonts w:hint="eastAsia"/>
          <w:color w:val="auto"/>
          <w:sz w:val="24"/>
          <w:szCs w:val="24"/>
          <w:lang w:val="en-US" w:eastAsia="zh-CN"/>
        </w:rPr>
        <w:t>前</w:t>
      </w:r>
      <w:r>
        <w:rPr>
          <w:rFonts w:hint="eastAsia"/>
          <w:sz w:val="24"/>
          <w:szCs w:val="24"/>
          <w:lang w:val="en-US"/>
        </w:rPr>
        <w:t>，锅炉必须加装脱硫除尘设施，锅炉烟气由专用烟囱排放，烟囱高度须符合标准要求。</w:t>
      </w:r>
    </w:p>
    <w:p>
      <w:pPr>
        <w:spacing w:line="360" w:lineRule="auto"/>
        <w:ind w:firstLine="480" w:firstLineChars="200"/>
        <w:rPr>
          <w:sz w:val="24"/>
          <w:szCs w:val="24"/>
          <w:lang w:val="en-US"/>
        </w:rPr>
      </w:pPr>
      <w:r>
        <w:rPr>
          <w:rFonts w:hint="eastAsia"/>
          <w:sz w:val="24"/>
          <w:szCs w:val="24"/>
          <w:lang w:val="en-US"/>
        </w:rPr>
        <w:t>加强生产过程环境管理工作，减少废气无组织排放量。根据环境现状评价报告计算，本项目定型车间须设置50米的卫生防护距离，污水处理站须设置100米的卫生防护距离，建设单位必须及时告知当地政府或主管部门，在此范围内不</w:t>
      </w:r>
      <w:r>
        <w:rPr>
          <w:rFonts w:hint="eastAsia"/>
          <w:sz w:val="24"/>
          <w:szCs w:val="24"/>
          <w:lang w:val="en-US" w:eastAsia="zh-CN"/>
        </w:rPr>
        <w:t>得</w:t>
      </w:r>
      <w:r>
        <w:rPr>
          <w:rFonts w:hint="eastAsia"/>
          <w:sz w:val="24"/>
          <w:szCs w:val="24"/>
          <w:lang w:val="en-US"/>
        </w:rPr>
        <w:t>建设居民住宅、医院、学校等环境敏感设施。</w:t>
      </w:r>
    </w:p>
    <w:p>
      <w:pPr>
        <w:pStyle w:val="6"/>
        <w:spacing w:line="360" w:lineRule="auto"/>
        <w:ind w:firstLine="480" w:firstLineChars="200"/>
        <w:rPr>
          <w:lang w:val="en-US"/>
        </w:rPr>
      </w:pPr>
      <w:r>
        <w:rPr>
          <w:rFonts w:hint="eastAsia"/>
          <w:lang w:val="en-US"/>
        </w:rPr>
        <w:t>3、对高噪声设备采取有针对性的减振、隔声等降噪措施，合理安排工作时间，确保厂界噪声排放达标。</w:t>
      </w:r>
    </w:p>
    <w:p>
      <w:pPr>
        <w:pStyle w:val="5"/>
        <w:spacing w:line="360" w:lineRule="auto"/>
        <w:ind w:firstLine="480" w:firstLineChars="200"/>
        <w:rPr>
          <w:sz w:val="24"/>
          <w:szCs w:val="24"/>
          <w:lang w:val="en-US"/>
        </w:rPr>
      </w:pPr>
      <w:r>
        <w:rPr>
          <w:rFonts w:hint="eastAsia"/>
          <w:sz w:val="24"/>
          <w:szCs w:val="24"/>
          <w:lang w:val="en-US"/>
        </w:rPr>
        <w:t>4、固体废弃物分类收集，一般固废有环卫部门统一处理。按规范设置危险废物暂存场所，设备保养的废机油等危险废物由资质单位安全处置。</w:t>
      </w:r>
    </w:p>
    <w:p>
      <w:pPr>
        <w:spacing w:line="360" w:lineRule="auto"/>
        <w:ind w:firstLine="480" w:firstLineChars="200"/>
        <w:rPr>
          <w:sz w:val="24"/>
          <w:szCs w:val="24"/>
          <w:lang w:val="en-US"/>
        </w:rPr>
      </w:pPr>
      <w:r>
        <w:rPr>
          <w:rFonts w:hint="eastAsia"/>
          <w:sz w:val="24"/>
          <w:szCs w:val="24"/>
          <w:lang w:val="en-US"/>
        </w:rPr>
        <w:t>5、根据环境现状评价报告中环境风险评价内容，结合项目实际，制定切实可行的环境风险预案，落实废水收集池等应急处理措施。</w:t>
      </w:r>
    </w:p>
    <w:p>
      <w:pPr>
        <w:pStyle w:val="6"/>
        <w:spacing w:line="360" w:lineRule="auto"/>
        <w:ind w:firstLine="480" w:firstLineChars="200"/>
        <w:rPr>
          <w:lang w:val="en-US"/>
        </w:rPr>
      </w:pPr>
      <w:r>
        <w:rPr>
          <w:rFonts w:hint="eastAsia"/>
          <w:lang w:val="en-US"/>
        </w:rPr>
        <w:t>6、对危废贮存场所、污水处理站等区域进行地面防腐防渗处理，防治地下水污染。</w:t>
      </w:r>
    </w:p>
    <w:p>
      <w:pPr>
        <w:pStyle w:val="5"/>
        <w:numPr>
          <w:ilvl w:val="0"/>
          <w:numId w:val="4"/>
        </w:numPr>
        <w:spacing w:line="360" w:lineRule="auto"/>
        <w:ind w:firstLine="480" w:firstLineChars="200"/>
        <w:rPr>
          <w:sz w:val="24"/>
          <w:szCs w:val="24"/>
          <w:lang w:val="en-US"/>
        </w:rPr>
      </w:pPr>
      <w:r>
        <w:rPr>
          <w:rFonts w:hint="eastAsia"/>
          <w:sz w:val="24"/>
          <w:szCs w:val="24"/>
          <w:lang w:val="en-US"/>
        </w:rPr>
        <w:t>上述各项环保要求及本评价提出其他环境保护工作要求须尽快落实，完成后向巢湖市环保局提出恢复生产复查，并向我局申请环保验收。</w:t>
      </w:r>
    </w:p>
    <w:p>
      <w:pPr>
        <w:numPr>
          <w:ilvl w:val="0"/>
          <w:numId w:val="4"/>
        </w:numPr>
        <w:spacing w:line="360" w:lineRule="auto"/>
        <w:ind w:firstLine="480" w:firstLineChars="200"/>
        <w:rPr>
          <w:sz w:val="24"/>
          <w:szCs w:val="24"/>
          <w:lang w:val="en-US"/>
        </w:rPr>
      </w:pPr>
      <w:r>
        <w:rPr>
          <w:rFonts w:hint="eastAsia"/>
          <w:sz w:val="24"/>
          <w:szCs w:val="24"/>
          <w:lang w:val="en-US"/>
        </w:rPr>
        <w:t>根据国家相关政策，结合地方政府行业发展规划，建设单位须积极配合地方政府推进行业整合工作，时机成熟后须按要求进行搬迁，搬迁前在现有厂区内不得再新增产能。</w:t>
      </w:r>
    </w:p>
    <w:p>
      <w:pPr>
        <w:pStyle w:val="6"/>
        <w:spacing w:line="360" w:lineRule="auto"/>
        <w:ind w:firstLine="480" w:firstLineChars="200"/>
        <w:rPr>
          <w:lang w:val="en-US"/>
        </w:rPr>
      </w:pPr>
      <w:r>
        <w:rPr>
          <w:rFonts w:hint="eastAsia"/>
          <w:lang w:val="en-US"/>
        </w:rPr>
        <w:t>六、本项目污染物排放标准执行巢湖市环保局2015年6月10日出具的《关于巢湖市瑞强渔具有限公司众诚定型厂年产隐蔽色单丝、网片480吨项目环境影响评价执行标准的函复》</w:t>
      </w:r>
    </w:p>
    <w:p>
      <w:pPr>
        <w:spacing w:line="360" w:lineRule="auto"/>
        <w:ind w:firstLine="6480" w:firstLineChars="2700"/>
        <w:rPr>
          <w:sz w:val="24"/>
          <w:szCs w:val="24"/>
          <w:lang w:val="en-US"/>
        </w:rPr>
      </w:pPr>
    </w:p>
    <w:p>
      <w:pPr>
        <w:spacing w:line="360" w:lineRule="auto"/>
        <w:ind w:firstLine="6480" w:firstLineChars="2700"/>
        <w:rPr>
          <w:sz w:val="24"/>
          <w:szCs w:val="24"/>
          <w:lang w:val="en-US"/>
        </w:rPr>
      </w:pPr>
      <w:r>
        <w:rPr>
          <w:sz w:val="24"/>
          <w:szCs w:val="24"/>
          <w:lang w:val="en-US"/>
        </w:rPr>
        <w:t>20</w:t>
      </w:r>
      <w:r>
        <w:rPr>
          <w:rFonts w:hint="eastAsia"/>
          <w:sz w:val="24"/>
          <w:szCs w:val="24"/>
          <w:lang w:val="en-US"/>
        </w:rPr>
        <w:t>15</w:t>
      </w:r>
      <w:r>
        <w:rPr>
          <w:sz w:val="24"/>
          <w:szCs w:val="24"/>
          <w:lang w:val="en-US"/>
        </w:rPr>
        <w:t>年</w:t>
      </w:r>
      <w:r>
        <w:rPr>
          <w:rFonts w:hint="eastAsia"/>
          <w:sz w:val="24"/>
          <w:szCs w:val="24"/>
          <w:lang w:val="en-US"/>
        </w:rPr>
        <w:t>8</w:t>
      </w:r>
      <w:r>
        <w:rPr>
          <w:sz w:val="24"/>
          <w:szCs w:val="24"/>
          <w:lang w:val="en-US"/>
        </w:rPr>
        <w:t>月</w:t>
      </w:r>
      <w:r>
        <w:rPr>
          <w:rFonts w:hint="eastAsia"/>
          <w:sz w:val="24"/>
          <w:szCs w:val="24"/>
          <w:lang w:val="en-US"/>
        </w:rPr>
        <w:t>31</w:t>
      </w:r>
      <w:r>
        <w:rPr>
          <w:sz w:val="24"/>
          <w:szCs w:val="24"/>
          <w:lang w:val="en-US"/>
        </w:rPr>
        <w:t>日</w:t>
      </w:r>
    </w:p>
    <w:p>
      <w:pPr>
        <w:spacing w:line="360" w:lineRule="auto"/>
        <w:rPr>
          <w:rFonts w:hint="eastAsia" w:ascii="宋体" w:hAnsi="宋体" w:eastAsia="宋体" w:cs="宋体"/>
          <w:b/>
          <w:bCs/>
          <w:sz w:val="28"/>
          <w:szCs w:val="28"/>
          <w:lang w:val="en-US" w:eastAsia="zh-CN"/>
        </w:rPr>
      </w:pPr>
    </w:p>
    <w:p>
      <w:pPr>
        <w:spacing w:line="360" w:lineRule="auto"/>
        <w:rPr>
          <w:rFonts w:hint="eastAsia" w:ascii="宋体" w:hAnsi="宋体" w:eastAsia="宋体" w:cs="宋体"/>
          <w:b/>
          <w:bCs/>
          <w:sz w:val="28"/>
          <w:szCs w:val="28"/>
          <w:lang w:val="en-US" w:eastAsia="zh-CN"/>
        </w:rPr>
      </w:pPr>
    </w:p>
    <w:p>
      <w:pPr>
        <w:spacing w:line="360" w:lineRule="auto"/>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rPr>
          <w:rFonts w:hint="eastAsia" w:ascii="宋体" w:hAnsi="宋体" w:eastAsia="宋体" w:cs="宋体"/>
          <w:b/>
          <w:bCs/>
          <w:sz w:val="28"/>
          <w:szCs w:val="28"/>
          <w:lang w:val="en-US" w:eastAsia="zh-CN"/>
        </w:rPr>
      </w:pPr>
    </w:p>
    <w:p>
      <w:pPr>
        <w:pStyle w:val="2"/>
        <w:rPr>
          <w:rFonts w:hint="eastAsia" w:ascii="宋体" w:hAnsi="宋体" w:eastAsia="宋体" w:cs="宋体"/>
          <w:b/>
          <w:bCs/>
          <w:sz w:val="28"/>
          <w:szCs w:val="28"/>
          <w:lang w:val="en-US" w:eastAsia="zh-CN"/>
        </w:rPr>
      </w:pPr>
    </w:p>
    <w:p>
      <w:pPr>
        <w:rPr>
          <w:rFonts w:hint="eastAsia"/>
          <w:lang w:val="en-US" w:eastAsia="zh-CN"/>
        </w:rPr>
      </w:pPr>
    </w:p>
    <w:p>
      <w:pPr>
        <w:numPr>
          <w:ilvl w:val="0"/>
          <w:numId w:val="3"/>
        </w:numPr>
        <w:spacing w:line="360" w:lineRule="auto"/>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验收监测内容</w:t>
      </w:r>
    </w:p>
    <w:p>
      <w:pPr>
        <w:spacing w:line="360" w:lineRule="auto"/>
        <w:rPr>
          <w:rFonts w:hint="eastAsia" w:ascii="宋体" w:hAnsi="宋体" w:eastAsia="宋体" w:cs="宋体"/>
          <w:b/>
          <w:bCs/>
          <w:sz w:val="28"/>
          <w:szCs w:val="28"/>
        </w:rPr>
      </w:pPr>
      <w:r>
        <w:rPr>
          <w:rFonts w:hint="eastAsia" w:ascii="宋体" w:hAnsi="宋体" w:eastAsia="宋体" w:cs="宋体"/>
          <w:b/>
          <w:bCs/>
          <w:sz w:val="28"/>
          <w:szCs w:val="28"/>
        </w:rPr>
        <w:t>验收监测期间生产工况记录：</w:t>
      </w: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本项目以</w:t>
      </w:r>
      <w:r>
        <w:rPr>
          <w:rFonts w:hint="eastAsia" w:asciiTheme="minorEastAsia" w:hAnsiTheme="minorEastAsia" w:eastAsiaTheme="minorEastAsia" w:cstheme="minorEastAsia"/>
          <w:sz w:val="24"/>
          <w:szCs w:val="24"/>
          <w:lang w:val="en-US"/>
        </w:rPr>
        <w:t>网片生产核定</w:t>
      </w:r>
      <w:r>
        <w:rPr>
          <w:rFonts w:hint="eastAsia" w:asciiTheme="minorEastAsia" w:hAnsiTheme="minorEastAsia" w:eastAsiaTheme="minorEastAsia" w:cstheme="minorEastAsia"/>
          <w:sz w:val="24"/>
          <w:szCs w:val="24"/>
        </w:rPr>
        <w:t xml:space="preserve">生产工况，验收监测期间的生产负荷见表 </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-1。</w:t>
      </w:r>
    </w:p>
    <w:p>
      <w:pPr>
        <w:spacing w:line="36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表 </w:t>
      </w:r>
      <w:r>
        <w:rPr>
          <w:rFonts w:hint="eastAsia" w:asciiTheme="minorEastAsia" w:hAnsiTheme="minorEastAsia" w:cstheme="minorEastAsia"/>
          <w:b/>
          <w:bCs/>
          <w:sz w:val="24"/>
          <w:szCs w:val="24"/>
          <w:lang w:val="en-US" w:eastAsia="zh-CN"/>
        </w:rPr>
        <w:t>6</w:t>
      </w:r>
      <w:r>
        <w:rPr>
          <w:rFonts w:hint="eastAsia" w:asciiTheme="minorEastAsia" w:hAnsiTheme="minorEastAsia" w:eastAsiaTheme="minorEastAsia" w:cstheme="minorEastAsia"/>
          <w:b/>
          <w:bCs/>
          <w:sz w:val="24"/>
          <w:szCs w:val="24"/>
        </w:rPr>
        <w:t>-1 验收监测期间项目生产负荷统计表</w:t>
      </w:r>
    </w:p>
    <w:tbl>
      <w:tblPr>
        <w:tblStyle w:val="10"/>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1305"/>
        <w:gridCol w:w="1933"/>
        <w:gridCol w:w="2089"/>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389"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监测时间</w:t>
            </w:r>
          </w:p>
        </w:tc>
        <w:tc>
          <w:tcPr>
            <w:tcW w:w="1305"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产品名称</w:t>
            </w:r>
          </w:p>
        </w:tc>
        <w:tc>
          <w:tcPr>
            <w:tcW w:w="1933"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设计销售量</w:t>
            </w:r>
          </w:p>
        </w:tc>
        <w:tc>
          <w:tcPr>
            <w:tcW w:w="2089"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验收监测期间实际</w:t>
            </w:r>
            <w:r>
              <w:rPr>
                <w:rFonts w:hint="eastAsia" w:ascii="宋体" w:hAnsi="宋体" w:eastAsia="宋体" w:cs="宋体"/>
                <w:sz w:val="21"/>
                <w:szCs w:val="21"/>
                <w:lang w:val="en-US"/>
              </w:rPr>
              <w:t>生产</w:t>
            </w:r>
            <w:r>
              <w:rPr>
                <w:rFonts w:hint="eastAsia" w:ascii="宋体" w:hAnsi="宋体" w:eastAsia="宋体" w:cs="宋体"/>
                <w:sz w:val="21"/>
                <w:szCs w:val="21"/>
              </w:rPr>
              <w:t>量</w:t>
            </w:r>
          </w:p>
        </w:tc>
        <w:tc>
          <w:tcPr>
            <w:tcW w:w="1481"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销售负荷%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389"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2021.5.24</w:t>
            </w:r>
          </w:p>
        </w:tc>
        <w:tc>
          <w:tcPr>
            <w:tcW w:w="1305" w:type="dxa"/>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网片</w:t>
            </w:r>
          </w:p>
        </w:tc>
        <w:tc>
          <w:tcPr>
            <w:tcW w:w="1933" w:type="dxa"/>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480t/a(1.6t/d)</w:t>
            </w:r>
          </w:p>
        </w:tc>
        <w:tc>
          <w:tcPr>
            <w:tcW w:w="2089"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1.2</w:t>
            </w:r>
          </w:p>
        </w:tc>
        <w:tc>
          <w:tcPr>
            <w:tcW w:w="1481"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389"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2021.5.25</w:t>
            </w:r>
          </w:p>
        </w:tc>
        <w:tc>
          <w:tcPr>
            <w:tcW w:w="1305" w:type="dxa"/>
            <w:vMerge w:val="continue"/>
            <w:vAlign w:val="center"/>
          </w:tcPr>
          <w:p>
            <w:pPr>
              <w:pStyle w:val="3"/>
              <w:spacing w:line="360" w:lineRule="auto"/>
              <w:jc w:val="center"/>
              <w:rPr>
                <w:rFonts w:hint="eastAsia" w:ascii="宋体" w:hAnsi="宋体" w:eastAsia="宋体" w:cs="宋体"/>
                <w:sz w:val="21"/>
                <w:szCs w:val="21"/>
              </w:rPr>
            </w:pPr>
          </w:p>
        </w:tc>
        <w:tc>
          <w:tcPr>
            <w:tcW w:w="1933" w:type="dxa"/>
            <w:vMerge w:val="continue"/>
            <w:vAlign w:val="center"/>
          </w:tcPr>
          <w:p>
            <w:pPr>
              <w:pStyle w:val="3"/>
              <w:spacing w:line="360" w:lineRule="auto"/>
              <w:jc w:val="center"/>
              <w:rPr>
                <w:rFonts w:hint="eastAsia" w:ascii="宋体" w:hAnsi="宋体" w:eastAsia="宋体" w:cs="宋体"/>
                <w:sz w:val="21"/>
                <w:szCs w:val="21"/>
              </w:rPr>
            </w:pPr>
          </w:p>
        </w:tc>
        <w:tc>
          <w:tcPr>
            <w:tcW w:w="2089"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1.4</w:t>
            </w:r>
          </w:p>
        </w:tc>
        <w:tc>
          <w:tcPr>
            <w:tcW w:w="1481"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87</w:t>
            </w:r>
          </w:p>
        </w:tc>
      </w:tr>
    </w:tbl>
    <w:p>
      <w:pPr>
        <w:spacing w:line="360" w:lineRule="auto"/>
        <w:rPr>
          <w:rFonts w:hint="eastAsia" w:ascii="宋体" w:hAnsi="宋体" w:eastAsia="宋体" w:cs="宋体"/>
          <w:sz w:val="24"/>
          <w:szCs w:val="24"/>
        </w:rPr>
      </w:pPr>
      <w:r>
        <w:rPr>
          <w:rFonts w:hint="eastAsia" w:ascii="宋体" w:hAnsi="宋体" w:eastAsia="宋体" w:cs="宋体"/>
          <w:sz w:val="24"/>
          <w:szCs w:val="24"/>
        </w:rPr>
        <w:t>验收监测结果：</w:t>
      </w:r>
    </w:p>
    <w:p>
      <w:p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rPr>
        <w:t>一、无组织废气监测结果</w:t>
      </w:r>
    </w:p>
    <w:p>
      <w:pPr>
        <w:spacing w:line="360" w:lineRule="auto"/>
        <w:jc w:val="center"/>
        <w:rPr>
          <w:rFonts w:hint="eastAsia" w:ascii="宋体" w:hAnsi="宋体" w:eastAsia="宋体" w:cs="宋体"/>
          <w:b/>
          <w:bCs/>
          <w:sz w:val="24"/>
          <w:szCs w:val="24"/>
          <w:lang w:val="en-US"/>
        </w:rPr>
      </w:pPr>
      <w:r>
        <w:rPr>
          <w:rFonts w:hint="eastAsia" w:ascii="宋体" w:hAnsi="宋体" w:eastAsia="宋体" w:cs="宋体"/>
          <w:b/>
          <w:bCs/>
          <w:sz w:val="24"/>
          <w:szCs w:val="24"/>
        </w:rPr>
        <w:t xml:space="preserve">表 </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r>
        <w:rPr>
          <w:rFonts w:hint="eastAsia" w:ascii="宋体" w:hAnsi="宋体" w:eastAsia="宋体" w:cs="宋体"/>
          <w:b/>
          <w:bCs/>
          <w:sz w:val="24"/>
          <w:szCs w:val="24"/>
          <w:lang w:val="en-US"/>
        </w:rPr>
        <w:t>2-1</w:t>
      </w:r>
      <w:r>
        <w:rPr>
          <w:rFonts w:hint="eastAsia" w:ascii="宋体" w:hAnsi="宋体" w:eastAsia="宋体" w:cs="宋体"/>
          <w:b/>
          <w:bCs/>
          <w:sz w:val="24"/>
          <w:szCs w:val="24"/>
        </w:rPr>
        <w:t xml:space="preserve"> 无组织废气</w:t>
      </w:r>
      <w:r>
        <w:rPr>
          <w:rFonts w:hint="eastAsia" w:ascii="宋体" w:hAnsi="宋体" w:eastAsia="宋体" w:cs="宋体"/>
          <w:b/>
          <w:bCs/>
          <w:sz w:val="24"/>
          <w:szCs w:val="24"/>
          <w:lang w:val="en-US"/>
        </w:rPr>
        <w:t>颗粒物</w:t>
      </w:r>
      <w:r>
        <w:rPr>
          <w:rFonts w:hint="eastAsia" w:ascii="宋体" w:hAnsi="宋体" w:eastAsia="宋体" w:cs="宋体"/>
          <w:b/>
          <w:bCs/>
          <w:sz w:val="24"/>
          <w:szCs w:val="24"/>
        </w:rPr>
        <w:t>监测结果</w:t>
      </w:r>
      <w:r>
        <w:rPr>
          <w:rFonts w:hint="eastAsia" w:ascii="宋体" w:hAnsi="宋体" w:eastAsia="宋体" w:cs="宋体"/>
          <w:b/>
          <w:bCs/>
          <w:sz w:val="24"/>
          <w:szCs w:val="24"/>
          <w:lang w:val="en-US"/>
        </w:rPr>
        <w:t>统计表</w:t>
      </w:r>
    </w:p>
    <w:tbl>
      <w:tblPr>
        <w:tblStyle w:val="10"/>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1418"/>
        <w:gridCol w:w="1422"/>
        <w:gridCol w:w="1422"/>
        <w:gridCol w:w="1422"/>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样品类别</w:t>
            </w:r>
          </w:p>
        </w:tc>
        <w:tc>
          <w:tcPr>
            <w:tcW w:w="4175" w:type="pct"/>
            <w:gridSpan w:val="5"/>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无组织废气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24"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采样时间</w:t>
            </w:r>
          </w:p>
        </w:tc>
        <w:tc>
          <w:tcPr>
            <w:tcW w:w="830" w:type="pct"/>
            <w:vAlign w:val="center"/>
          </w:tcPr>
          <w:p>
            <w:pPr>
              <w:spacing w:line="360" w:lineRule="auto"/>
              <w:jc w:val="center"/>
              <w:rPr>
                <w:rFonts w:hint="eastAsia" w:ascii="宋体" w:hAnsi="宋体" w:eastAsia="宋体" w:cs="宋体"/>
                <w:b/>
                <w:bCs/>
                <w:sz w:val="21"/>
                <w:szCs w:val="21"/>
                <w:lang w:val="en-US"/>
              </w:rPr>
            </w:pPr>
            <w:r>
              <w:rPr>
                <w:rFonts w:hint="eastAsia" w:ascii="宋体" w:hAnsi="宋体" w:eastAsia="宋体" w:cs="宋体"/>
                <w:sz w:val="21"/>
                <w:szCs w:val="21"/>
                <w:lang w:val="en-US"/>
              </w:rPr>
              <w:t>检测点位</w:t>
            </w:r>
          </w:p>
        </w:tc>
        <w:tc>
          <w:tcPr>
            <w:tcW w:w="832" w:type="pct"/>
            <w:vAlign w:val="center"/>
          </w:tcPr>
          <w:p>
            <w:pPr>
              <w:spacing w:line="360" w:lineRule="auto"/>
              <w:jc w:val="center"/>
              <w:rPr>
                <w:rFonts w:hint="eastAsia" w:ascii="宋体" w:hAnsi="宋体" w:eastAsia="宋体" w:cs="宋体"/>
                <w:b/>
                <w:bCs/>
                <w:sz w:val="21"/>
                <w:szCs w:val="21"/>
                <w:lang w:val="en-US"/>
              </w:rPr>
            </w:pPr>
            <w:r>
              <w:rPr>
                <w:rFonts w:hint="eastAsia" w:ascii="宋体" w:hAnsi="宋体" w:eastAsia="宋体" w:cs="宋体"/>
                <w:sz w:val="21"/>
                <w:szCs w:val="21"/>
                <w:lang w:val="en-US"/>
              </w:rPr>
              <w:t>采样频次</w:t>
            </w:r>
          </w:p>
        </w:tc>
        <w:tc>
          <w:tcPr>
            <w:tcW w:w="832" w:type="pct"/>
            <w:vAlign w:val="center"/>
          </w:tcPr>
          <w:p>
            <w:pPr>
              <w:spacing w:line="360" w:lineRule="auto"/>
              <w:jc w:val="center"/>
              <w:rPr>
                <w:rFonts w:hint="eastAsia" w:ascii="宋体" w:hAnsi="宋体" w:eastAsia="宋体" w:cs="宋体"/>
                <w:b/>
                <w:bCs/>
                <w:sz w:val="21"/>
                <w:szCs w:val="21"/>
                <w:lang w:val="en-US"/>
              </w:rPr>
            </w:pPr>
            <w:r>
              <w:rPr>
                <w:rFonts w:hint="eastAsia" w:ascii="宋体" w:hAnsi="宋体" w:eastAsia="宋体" w:cs="宋体"/>
                <w:sz w:val="21"/>
                <w:szCs w:val="21"/>
                <w:lang w:val="en-US"/>
              </w:rPr>
              <w:t>样品编号</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颗粒物（mg/m</w:t>
            </w:r>
            <w:r>
              <w:rPr>
                <w:rFonts w:hint="eastAsia" w:ascii="宋体" w:hAnsi="宋体" w:eastAsia="宋体" w:cs="宋体"/>
                <w:sz w:val="21"/>
                <w:szCs w:val="21"/>
                <w:vertAlign w:val="superscript"/>
                <w:lang w:val="en-US"/>
              </w:rPr>
              <w:t>3</w:t>
            </w:r>
            <w:r>
              <w:rPr>
                <w:rFonts w:hint="eastAsia" w:ascii="宋体" w:hAnsi="宋体" w:eastAsia="宋体" w:cs="宋体"/>
                <w:sz w:val="21"/>
                <w:szCs w:val="21"/>
                <w:lang w:val="en-US"/>
              </w:rPr>
              <w:t>）</w:t>
            </w:r>
          </w:p>
        </w:tc>
        <w:tc>
          <w:tcPr>
            <w:tcW w:w="847"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非甲烷总烃（mg/m</w:t>
            </w:r>
            <w:r>
              <w:rPr>
                <w:rFonts w:hint="eastAsia" w:ascii="宋体" w:hAnsi="宋体" w:eastAsia="宋体" w:cs="宋体"/>
                <w:sz w:val="21"/>
                <w:szCs w:val="21"/>
                <w:vertAlign w:val="superscript"/>
                <w:lang w:val="en-US"/>
              </w:rPr>
              <w:t>3</w:t>
            </w:r>
            <w:r>
              <w:rPr>
                <w:rFonts w:hint="eastAsia" w:ascii="宋体" w:hAnsi="宋体" w:eastAsia="宋体" w:cs="宋体"/>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restart"/>
            <w:vAlign w:val="center"/>
          </w:tcPr>
          <w:p>
            <w:pPr>
              <w:pStyle w:val="2"/>
              <w:autoSpaceDE/>
              <w:autoSpaceDN/>
              <w:spacing w:line="360" w:lineRule="auto"/>
              <w:ind w:firstLine="0"/>
              <w:jc w:val="center"/>
              <w:rPr>
                <w:rFonts w:hint="eastAsia" w:ascii="宋体" w:hAnsi="宋体" w:eastAsia="宋体" w:cs="宋体"/>
                <w:sz w:val="21"/>
                <w:szCs w:val="21"/>
                <w:lang w:val="en-US"/>
              </w:rPr>
            </w:pPr>
            <w:r>
              <w:rPr>
                <w:rFonts w:hint="eastAsia" w:ascii="宋体" w:hAnsi="宋体" w:eastAsia="宋体" w:cs="宋体"/>
                <w:sz w:val="21"/>
                <w:szCs w:val="21"/>
                <w:lang w:val="en-US"/>
              </w:rPr>
              <w:t>2021.5.24</w:t>
            </w:r>
          </w:p>
        </w:tc>
        <w:tc>
          <w:tcPr>
            <w:tcW w:w="830" w:type="pct"/>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上风向G1</w:t>
            </w:r>
          </w:p>
        </w:tc>
        <w:tc>
          <w:tcPr>
            <w:tcW w:w="832" w:type="pct"/>
            <w:vAlign w:val="center"/>
          </w:tcPr>
          <w:p>
            <w:pPr>
              <w:spacing w:line="360" w:lineRule="auto"/>
              <w:jc w:val="center"/>
              <w:rPr>
                <w:rFonts w:hint="eastAsia" w:ascii="宋体" w:hAnsi="宋体" w:eastAsia="宋体" w:cs="宋体"/>
                <w:b/>
                <w:bCs/>
                <w:sz w:val="21"/>
                <w:szCs w:val="21"/>
                <w:lang w:val="en-US"/>
              </w:rPr>
            </w:pPr>
            <w:r>
              <w:rPr>
                <w:rFonts w:hint="eastAsia" w:ascii="宋体" w:hAnsi="宋体" w:eastAsia="宋体" w:cs="宋体"/>
                <w:sz w:val="21"/>
                <w:szCs w:val="21"/>
                <w:lang w:val="en-US"/>
              </w:rPr>
              <w:t>第一次</w:t>
            </w:r>
          </w:p>
        </w:tc>
        <w:tc>
          <w:tcPr>
            <w:tcW w:w="832" w:type="pct"/>
            <w:vAlign w:val="center"/>
          </w:tcPr>
          <w:p>
            <w:pPr>
              <w:spacing w:line="360" w:lineRule="auto"/>
              <w:jc w:val="center"/>
              <w:rPr>
                <w:rFonts w:hint="eastAsia" w:ascii="宋体" w:hAnsi="宋体" w:eastAsia="宋体" w:cs="宋体"/>
                <w:b/>
                <w:bCs/>
                <w:sz w:val="21"/>
                <w:szCs w:val="21"/>
                <w:lang w:val="en-US"/>
              </w:rPr>
            </w:pPr>
            <w:r>
              <w:rPr>
                <w:rFonts w:hint="eastAsia" w:ascii="宋体" w:hAnsi="宋体" w:eastAsia="宋体" w:cs="宋体"/>
                <w:sz w:val="21"/>
                <w:szCs w:val="21"/>
                <w:lang w:val="en-US"/>
              </w:rPr>
              <w:t>KQ-1-1-1</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0.172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b/>
                <w:bCs/>
                <w:sz w:val="21"/>
                <w:szCs w:val="21"/>
                <w:lang w:val="en-US"/>
              </w:rPr>
            </w:pPr>
            <w:r>
              <w:rPr>
                <w:rFonts w:hint="eastAsia" w:ascii="宋体" w:hAnsi="宋体" w:eastAsia="宋体" w:cs="宋体"/>
                <w:sz w:val="21"/>
                <w:szCs w:val="21"/>
                <w:lang w:val="en-US"/>
              </w:rPr>
              <w:t>第二次</w:t>
            </w:r>
          </w:p>
        </w:tc>
        <w:tc>
          <w:tcPr>
            <w:tcW w:w="832" w:type="pct"/>
            <w:vAlign w:val="center"/>
          </w:tcPr>
          <w:p>
            <w:pPr>
              <w:spacing w:line="360" w:lineRule="auto"/>
              <w:jc w:val="center"/>
              <w:rPr>
                <w:rFonts w:hint="eastAsia" w:ascii="宋体" w:hAnsi="宋体" w:eastAsia="宋体" w:cs="宋体"/>
                <w:b/>
                <w:bCs/>
                <w:sz w:val="21"/>
                <w:szCs w:val="21"/>
                <w:lang w:val="en-US"/>
              </w:rPr>
            </w:pPr>
            <w:r>
              <w:rPr>
                <w:rFonts w:hint="eastAsia" w:ascii="宋体" w:hAnsi="宋体" w:eastAsia="宋体" w:cs="宋体"/>
                <w:sz w:val="21"/>
                <w:szCs w:val="21"/>
                <w:lang w:val="en-US"/>
              </w:rPr>
              <w:t>KQ-1-1-2</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0.183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b/>
                <w:bCs/>
                <w:sz w:val="21"/>
                <w:szCs w:val="21"/>
                <w:lang w:val="en-US"/>
              </w:rPr>
            </w:pPr>
            <w:r>
              <w:rPr>
                <w:rFonts w:hint="eastAsia" w:ascii="宋体" w:hAnsi="宋体" w:eastAsia="宋体" w:cs="宋体"/>
                <w:sz w:val="21"/>
                <w:szCs w:val="21"/>
                <w:lang w:val="en-US"/>
              </w:rPr>
              <w:t>第三次</w:t>
            </w:r>
          </w:p>
        </w:tc>
        <w:tc>
          <w:tcPr>
            <w:tcW w:w="832" w:type="pct"/>
            <w:vAlign w:val="center"/>
          </w:tcPr>
          <w:p>
            <w:pPr>
              <w:spacing w:line="360" w:lineRule="auto"/>
              <w:jc w:val="center"/>
              <w:rPr>
                <w:rFonts w:hint="eastAsia" w:ascii="宋体" w:hAnsi="宋体" w:eastAsia="宋体" w:cs="宋体"/>
                <w:b/>
                <w:bCs/>
                <w:sz w:val="21"/>
                <w:szCs w:val="21"/>
                <w:lang w:val="en-US"/>
              </w:rPr>
            </w:pPr>
            <w:r>
              <w:rPr>
                <w:rFonts w:hint="eastAsia" w:ascii="宋体" w:hAnsi="宋体" w:eastAsia="宋体" w:cs="宋体"/>
                <w:sz w:val="21"/>
                <w:szCs w:val="21"/>
                <w:lang w:val="en-US"/>
              </w:rPr>
              <w:t>KQ-1-1-3</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0.177</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下风向G2</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第一次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KQ-1-2-1</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0.213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第二次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KQ-1-2-2</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0.200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第三次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KQ-1-2-3</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0.220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下风向G3</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第一次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KQ-1-3-1</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0.217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第二次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KQ-1-3-2</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0.238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第三次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KQ-1-3-3</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0.220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restar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下风向G4</w:t>
            </w: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第一次</w:t>
            </w: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KQ-1-4-1</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0.230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第二次</w:t>
            </w: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KQ-1-4-2</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0.205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第三次</w:t>
            </w: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KQ-1-4-3</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0.208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restart"/>
            <w:vAlign w:val="center"/>
          </w:tcPr>
          <w:p>
            <w:pPr>
              <w:pStyle w:val="2"/>
              <w:autoSpaceDE/>
              <w:autoSpaceDN/>
              <w:spacing w:line="360" w:lineRule="auto"/>
              <w:ind w:firstLine="0"/>
              <w:jc w:val="center"/>
              <w:rPr>
                <w:rFonts w:hint="eastAsia" w:ascii="宋体" w:hAnsi="宋体" w:eastAsia="宋体" w:cs="宋体"/>
                <w:sz w:val="21"/>
                <w:szCs w:val="21"/>
                <w:lang w:val="en-US"/>
              </w:rPr>
            </w:pPr>
            <w:r>
              <w:rPr>
                <w:rFonts w:hint="eastAsia" w:ascii="宋体" w:hAnsi="宋体" w:eastAsia="宋体" w:cs="宋体"/>
                <w:sz w:val="21"/>
                <w:szCs w:val="21"/>
                <w:lang w:val="en-US"/>
              </w:rPr>
              <w:t>2021.5.25</w:t>
            </w:r>
          </w:p>
        </w:tc>
        <w:tc>
          <w:tcPr>
            <w:tcW w:w="830" w:type="pct"/>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上风向G1</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第一次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KQ-2-1-1</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0.167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第二次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KQ-2-1-2</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0.182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第三次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KQ-2-1-3</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0.178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下风向G2</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第一次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KQ-2-2-1</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0.205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第二次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KQ-2-2-2</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0.218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第三次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KQ-2-2-3</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0.243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下风向G3</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第一次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KQ-2-3-1</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0.232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第二次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KQ-2-3-2</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0.200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第三次</w:t>
            </w:r>
          </w:p>
        </w:tc>
        <w:tc>
          <w:tcPr>
            <w:tcW w:w="832" w:type="pc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KQ-2-3-3</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0.203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restar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下风向G4</w:t>
            </w: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第一次</w:t>
            </w: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KQ-2-4-1</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0.215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第二次</w:t>
            </w: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KQ-2-4-2</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0.218</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24" w:type="pct"/>
            <w:vMerge w:val="continue"/>
            <w:vAlign w:val="center"/>
          </w:tcPr>
          <w:p>
            <w:pPr>
              <w:spacing w:line="360" w:lineRule="auto"/>
              <w:jc w:val="center"/>
              <w:rPr>
                <w:rFonts w:hint="eastAsia" w:ascii="宋体" w:hAnsi="宋体" w:eastAsia="宋体" w:cs="宋体"/>
                <w:sz w:val="21"/>
                <w:szCs w:val="21"/>
                <w:lang w:val="en-US"/>
              </w:rPr>
            </w:pPr>
          </w:p>
        </w:tc>
        <w:tc>
          <w:tcPr>
            <w:tcW w:w="830" w:type="pct"/>
            <w:vMerge w:val="continue"/>
            <w:vAlign w:val="center"/>
          </w:tcPr>
          <w:p>
            <w:pPr>
              <w:spacing w:line="360" w:lineRule="auto"/>
              <w:jc w:val="center"/>
              <w:rPr>
                <w:rFonts w:hint="eastAsia" w:ascii="宋体" w:hAnsi="宋体" w:eastAsia="宋体" w:cs="宋体"/>
                <w:sz w:val="21"/>
                <w:szCs w:val="21"/>
                <w:lang w:val="en-US"/>
              </w:rPr>
            </w:pP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第三次</w:t>
            </w:r>
          </w:p>
        </w:tc>
        <w:tc>
          <w:tcPr>
            <w:tcW w:w="832" w:type="pct"/>
            <w:vAlign w:val="center"/>
          </w:tcPr>
          <w:p>
            <w:pPr>
              <w:spacing w:line="360" w:lineRule="auto"/>
              <w:jc w:val="center"/>
              <w:rPr>
                <w:rFonts w:hint="eastAsia" w:ascii="宋体" w:hAnsi="宋体" w:eastAsia="宋体" w:cs="宋体"/>
                <w:kern w:val="2"/>
                <w:sz w:val="21"/>
                <w:szCs w:val="21"/>
                <w:lang w:val="en-US" w:bidi="ar-SA"/>
              </w:rPr>
            </w:pPr>
            <w:r>
              <w:rPr>
                <w:rFonts w:hint="eastAsia" w:ascii="宋体" w:hAnsi="宋体" w:eastAsia="宋体" w:cs="宋体"/>
                <w:sz w:val="21"/>
                <w:szCs w:val="21"/>
                <w:lang w:val="en-US"/>
              </w:rPr>
              <w:t>KQ-2-4-3</w:t>
            </w:r>
          </w:p>
        </w:tc>
        <w:tc>
          <w:tcPr>
            <w:tcW w:w="832"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 xml:space="preserve">0.212 </w:t>
            </w:r>
          </w:p>
        </w:tc>
        <w:tc>
          <w:tcPr>
            <w:tcW w:w="847" w:type="pct"/>
            <w:vAlign w:val="center"/>
          </w:tcPr>
          <w:p>
            <w:pPr>
              <w:widowControl/>
              <w:spacing w:line="360" w:lineRule="auto"/>
              <w:jc w:val="center"/>
              <w:textAlignment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1.15</w:t>
            </w:r>
          </w:p>
        </w:tc>
      </w:tr>
    </w:tbl>
    <w:p>
      <w:pPr>
        <w:pStyle w:val="5"/>
        <w:spacing w:line="360" w:lineRule="auto"/>
        <w:jc w:val="center"/>
        <w:rPr>
          <w:rFonts w:asciiTheme="minorEastAsia" w:hAnsiTheme="minorEastAsia" w:eastAsiaTheme="minorEastAsia" w:cstheme="minorEastAsia"/>
          <w:b/>
          <w:bCs/>
          <w:sz w:val="24"/>
          <w:szCs w:val="24"/>
          <w:lang w:val="en-US"/>
        </w:rPr>
      </w:pPr>
      <w:r>
        <w:rPr>
          <w:rFonts w:hint="eastAsia" w:asciiTheme="minorEastAsia" w:hAnsiTheme="minorEastAsia" w:eastAsiaTheme="minorEastAsia" w:cstheme="minorEastAsia"/>
          <w:b/>
          <w:bCs/>
          <w:sz w:val="24"/>
          <w:szCs w:val="24"/>
          <w:lang w:val="en-US"/>
        </w:rPr>
        <w:t>表</w:t>
      </w:r>
      <w:r>
        <w:rPr>
          <w:rFonts w:hint="eastAsia" w:asciiTheme="minorEastAsia" w:hAnsiTheme="minorEastAsia" w:cstheme="minorEastAsia"/>
          <w:b/>
          <w:bCs/>
          <w:sz w:val="24"/>
          <w:szCs w:val="24"/>
          <w:lang w:val="en-US" w:eastAsia="zh-CN"/>
        </w:rPr>
        <w:t>6</w:t>
      </w:r>
      <w:r>
        <w:rPr>
          <w:rFonts w:hint="eastAsia" w:asciiTheme="minorEastAsia" w:hAnsiTheme="minorEastAsia" w:eastAsiaTheme="minorEastAsia" w:cstheme="minorEastAsia"/>
          <w:b/>
          <w:bCs/>
          <w:sz w:val="24"/>
          <w:szCs w:val="24"/>
          <w:lang w:val="en-US"/>
        </w:rPr>
        <w:t>-2-2 有组织废气颗粒物监测结果统计表</w:t>
      </w:r>
    </w:p>
    <w:tbl>
      <w:tblPr>
        <w:tblStyle w:val="9"/>
        <w:tblW w:w="8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693"/>
        <w:gridCol w:w="973"/>
        <w:gridCol w:w="926"/>
        <w:gridCol w:w="1018"/>
        <w:gridCol w:w="973"/>
        <w:gridCol w:w="973"/>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677"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样品类别</w:t>
            </w:r>
          </w:p>
        </w:tc>
        <w:tc>
          <w:tcPr>
            <w:tcW w:w="4322" w:type="pct"/>
            <w:gridSpan w:val="7"/>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有组织废气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677"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检测</w:t>
            </w:r>
          </w:p>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rPr>
              <w:t>点位</w:t>
            </w:r>
          </w:p>
        </w:tc>
        <w:tc>
          <w:tcPr>
            <w:tcW w:w="407" w:type="pct"/>
            <w:noWrap/>
            <w:vAlign w:val="center"/>
          </w:tcPr>
          <w:p>
            <w:pPr>
              <w:spacing w:line="360" w:lineRule="auto"/>
              <w:ind w:hanging="64"/>
              <w:jc w:val="center"/>
              <w:rPr>
                <w:rFonts w:ascii="Times New Roman" w:hAnsi="Times New Roman" w:cs="Times New Roman"/>
                <w:sz w:val="21"/>
                <w:szCs w:val="21"/>
              </w:rPr>
            </w:pPr>
            <w:r>
              <w:rPr>
                <w:rFonts w:ascii="Times New Roman" w:hAnsi="Times New Roman" w:cs="Times New Roman"/>
                <w:sz w:val="21"/>
                <w:szCs w:val="21"/>
              </w:rPr>
              <w:t>排气筒</w:t>
            </w:r>
          </w:p>
          <w:p>
            <w:pPr>
              <w:spacing w:line="360" w:lineRule="auto"/>
              <w:ind w:hanging="64"/>
              <w:jc w:val="center"/>
              <w:rPr>
                <w:rFonts w:ascii="Times New Roman" w:hAnsi="Times New Roman" w:cs="Times New Roman"/>
                <w:sz w:val="21"/>
                <w:szCs w:val="21"/>
              </w:rPr>
            </w:pPr>
            <w:r>
              <w:rPr>
                <w:rFonts w:ascii="Times New Roman" w:hAnsi="Times New Roman" w:cs="Times New Roman"/>
                <w:sz w:val="21"/>
                <w:szCs w:val="21"/>
              </w:rPr>
              <w:t>高度</w:t>
            </w:r>
          </w:p>
          <w:p>
            <w:pPr>
              <w:spacing w:line="360" w:lineRule="auto"/>
              <w:ind w:hanging="64"/>
              <w:jc w:val="center"/>
              <w:rPr>
                <w:rFonts w:ascii="Times New Roman" w:hAnsi="Times New Roman" w:cs="Times New Roman"/>
                <w:sz w:val="21"/>
                <w:szCs w:val="21"/>
              </w:rPr>
            </w:pPr>
            <w:r>
              <w:rPr>
                <w:rFonts w:ascii="Times New Roman" w:hAnsi="Times New Roman" w:cs="Times New Roman"/>
                <w:sz w:val="21"/>
                <w:szCs w:val="21"/>
              </w:rPr>
              <w:t>（m）</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采样</w:t>
            </w:r>
          </w:p>
          <w:p>
            <w:pPr>
              <w:spacing w:line="360" w:lineRule="auto"/>
              <w:jc w:val="center"/>
              <w:rPr>
                <w:rFonts w:ascii="Times New Roman" w:hAnsi="Times New Roman" w:cs="Times New Roman"/>
                <w:sz w:val="21"/>
                <w:szCs w:val="21"/>
              </w:rPr>
            </w:pPr>
            <w:r>
              <w:rPr>
                <w:rFonts w:ascii="Times New Roman" w:hAnsi="Times New Roman" w:cs="Times New Roman"/>
                <w:sz w:val="21"/>
                <w:szCs w:val="21"/>
                <w:lang w:val="en-US"/>
              </w:rPr>
              <w:t>日期</w:t>
            </w:r>
          </w:p>
        </w:tc>
        <w:tc>
          <w:tcPr>
            <w:tcW w:w="544" w:type="pct"/>
            <w:noWrap/>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检测</w:t>
            </w:r>
          </w:p>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项目</w:t>
            </w: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检测</w:t>
            </w:r>
          </w:p>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rPr>
              <w:t>频次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样品</w:t>
            </w:r>
          </w:p>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编号</w:t>
            </w:r>
          </w:p>
        </w:tc>
        <w:tc>
          <w:tcPr>
            <w:tcW w:w="572" w:type="pct"/>
            <w:noWrap/>
            <w:vAlign w:val="center"/>
          </w:tcPr>
          <w:p>
            <w:pPr>
              <w:spacing w:line="360" w:lineRule="auto"/>
              <w:ind w:hanging="64"/>
              <w:jc w:val="center"/>
              <w:rPr>
                <w:rFonts w:ascii="Times New Roman" w:hAnsi="Times New Roman" w:cs="Times New Roman"/>
                <w:sz w:val="21"/>
                <w:szCs w:val="21"/>
                <w:lang w:val="en-US"/>
              </w:rPr>
            </w:pPr>
            <w:r>
              <w:rPr>
                <w:rFonts w:hint="eastAsia" w:ascii="Times New Roman" w:hAnsi="Times New Roman" w:cs="Times New Roman"/>
                <w:sz w:val="21"/>
                <w:szCs w:val="21"/>
              </w:rPr>
              <w:t>排放</w:t>
            </w:r>
            <w:r>
              <w:rPr>
                <w:rFonts w:ascii="Times New Roman" w:hAnsi="Times New Roman" w:cs="Times New Roman"/>
                <w:sz w:val="21"/>
                <w:szCs w:val="21"/>
              </w:rPr>
              <w:t>浓度</w:t>
            </w:r>
            <w:r>
              <w:rPr>
                <w:rFonts w:hint="eastAsia" w:ascii="Times New Roman" w:hAnsi="Times New Roman" w:cs="Times New Roman"/>
                <w:sz w:val="21"/>
                <w:szCs w:val="21"/>
                <w:lang w:val="en-US"/>
              </w:rPr>
              <w:t>(</w:t>
            </w:r>
            <w:r>
              <w:rPr>
                <w:rFonts w:ascii="Times New Roman" w:hAnsi="Times New Roman" w:cs="Times New Roman"/>
                <w:sz w:val="21"/>
                <w:szCs w:val="21"/>
                <w:lang w:val="en-US"/>
              </w:rPr>
              <w:t>mg/</w:t>
            </w:r>
            <w:r>
              <w:rPr>
                <w:rFonts w:ascii="Times New Roman" w:hAnsi="Times New Roman" w:cs="Times New Roman"/>
                <w:sz w:val="21"/>
                <w:szCs w:val="21"/>
              </w:rPr>
              <w:t>m</w:t>
            </w:r>
            <w:r>
              <w:rPr>
                <w:rFonts w:ascii="Times New Roman" w:hAnsi="Times New Roman" w:cs="Times New Roman"/>
                <w:sz w:val="21"/>
                <w:szCs w:val="21"/>
                <w:vertAlign w:val="superscript"/>
              </w:rPr>
              <w:t>3</w:t>
            </w:r>
            <w:r>
              <w:rPr>
                <w:rFonts w:hint="eastAsia" w:ascii="Times New Roman" w:hAnsi="Times New Roman" w:cs="Times New Roman"/>
                <w:sz w:val="21"/>
                <w:szCs w:val="21"/>
                <w:lang w:val="en-US"/>
              </w:rPr>
              <w:t>)</w:t>
            </w:r>
          </w:p>
        </w:tc>
        <w:tc>
          <w:tcPr>
            <w:tcW w:w="1054" w:type="pct"/>
            <w:noWrap/>
            <w:vAlign w:val="center"/>
          </w:tcPr>
          <w:p>
            <w:pPr>
              <w:spacing w:line="360" w:lineRule="auto"/>
              <w:ind w:hanging="64"/>
              <w:jc w:val="center"/>
              <w:rPr>
                <w:rFonts w:ascii="Times New Roman" w:hAnsi="Times New Roman" w:cs="Times New Roman"/>
                <w:sz w:val="21"/>
                <w:szCs w:val="21"/>
              </w:rPr>
            </w:pPr>
            <w:r>
              <w:rPr>
                <w:rFonts w:ascii="Times New Roman" w:hAnsi="Times New Roman" w:cs="Times New Roman"/>
                <w:sz w:val="21"/>
                <w:szCs w:val="21"/>
              </w:rPr>
              <w:t>排放速率</w:t>
            </w:r>
            <w:r>
              <w:rPr>
                <w:rFonts w:hint="eastAsia" w:ascii="Times New Roman" w:hAnsi="Times New Roman" w:cs="Times New Roman"/>
                <w:sz w:val="21"/>
                <w:szCs w:val="21"/>
                <w:lang w:val="en-US"/>
              </w:rPr>
              <w:t>(</w:t>
            </w:r>
            <w:r>
              <w:rPr>
                <w:rFonts w:ascii="Times New Roman" w:hAnsi="Times New Roman" w:cs="Times New Roman"/>
                <w:sz w:val="21"/>
                <w:szCs w:val="21"/>
                <w:lang w:val="en-US"/>
              </w:rPr>
              <w:t>kg/h</w:t>
            </w:r>
            <w:r>
              <w:rPr>
                <w:rFonts w:hint="eastAsia" w:ascii="Times New Roman" w:hAnsi="Times New Roman" w:cs="Times New Roman"/>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677" w:type="pct"/>
            <w:vMerge w:val="restart"/>
            <w:noWrap/>
            <w:vAlign w:val="center"/>
          </w:tcPr>
          <w:p>
            <w:pPr>
              <w:spacing w:line="360" w:lineRule="auto"/>
              <w:ind w:firstLine="40"/>
              <w:jc w:val="center"/>
              <w:rPr>
                <w:rFonts w:ascii="Times New Roman" w:hAnsi="Times New Roman" w:cs="Times New Roman"/>
                <w:sz w:val="21"/>
                <w:szCs w:val="21"/>
                <w:lang w:val="en-US"/>
              </w:rPr>
            </w:pPr>
            <w:r>
              <w:rPr>
                <w:rFonts w:ascii="Times New Roman" w:hAnsi="Times New Roman" w:cs="Times New Roman"/>
                <w:sz w:val="21"/>
                <w:szCs w:val="21"/>
                <w:lang w:val="en-US"/>
              </w:rPr>
              <w:t>1</w:t>
            </w:r>
            <w:r>
              <w:rPr>
                <w:rFonts w:ascii="Times New Roman" w:hAnsi="Times New Roman" w:cs="Times New Roman"/>
                <w:sz w:val="21"/>
                <w:szCs w:val="21"/>
                <w:vertAlign w:val="superscript"/>
                <w:lang w:val="en-US"/>
              </w:rPr>
              <w:t>#</w:t>
            </w:r>
            <w:r>
              <w:rPr>
                <w:rFonts w:hint="eastAsia" w:asciiTheme="minorEastAsia" w:hAnsiTheme="minorEastAsia" w:cstheme="minorEastAsia"/>
                <w:sz w:val="21"/>
                <w:szCs w:val="21"/>
                <w:lang w:val="en-US"/>
              </w:rPr>
              <w:t>集气罩排气筒出口</w:t>
            </w:r>
          </w:p>
        </w:tc>
        <w:tc>
          <w:tcPr>
            <w:tcW w:w="407" w:type="pct"/>
            <w:vMerge w:val="restart"/>
            <w:noWrap/>
            <w:vAlign w:val="center"/>
          </w:tcPr>
          <w:p>
            <w:pPr>
              <w:spacing w:line="360" w:lineRule="auto"/>
              <w:ind w:firstLine="40"/>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15</w:t>
            </w:r>
          </w:p>
        </w:tc>
        <w:tc>
          <w:tcPr>
            <w:tcW w:w="572" w:type="pct"/>
            <w:vMerge w:val="restart"/>
            <w:noWrap/>
            <w:vAlign w:val="center"/>
          </w:tcPr>
          <w:p>
            <w:pPr>
              <w:pStyle w:val="2"/>
              <w:spacing w:line="360" w:lineRule="auto"/>
              <w:ind w:firstLine="0"/>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2021.5.24</w:t>
            </w:r>
          </w:p>
        </w:tc>
        <w:tc>
          <w:tcPr>
            <w:tcW w:w="544" w:type="pct"/>
            <w:vMerge w:val="restart"/>
            <w:noWrap/>
            <w:vAlign w:val="center"/>
          </w:tcPr>
          <w:p>
            <w:pPr>
              <w:overflowPunct w:val="0"/>
              <w:autoSpaceDE/>
              <w:autoSpaceDN/>
              <w:snapToGrid w:val="0"/>
              <w:spacing w:line="360" w:lineRule="auto"/>
              <w:jc w:val="center"/>
              <w:rPr>
                <w:sz w:val="21"/>
                <w:szCs w:val="21"/>
                <w:lang w:val="en-US"/>
              </w:rPr>
            </w:pPr>
            <w:r>
              <w:rPr>
                <w:rFonts w:hint="eastAsia"/>
                <w:sz w:val="21"/>
                <w:szCs w:val="21"/>
                <w:lang w:val="en-US"/>
              </w:rPr>
              <w:t>非甲烷总烃</w:t>
            </w: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第一次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w:t>
            </w:r>
            <w:r>
              <w:rPr>
                <w:rFonts w:hint="eastAsia" w:ascii="Times New Roman" w:hAnsi="Times New Roman" w:cs="Times New Roman"/>
                <w:sz w:val="21"/>
                <w:szCs w:val="21"/>
                <w:lang w:val="en-US"/>
              </w:rPr>
              <w:t>1</w:t>
            </w:r>
            <w:r>
              <w:rPr>
                <w:rFonts w:ascii="Times New Roman" w:hAnsi="Times New Roman" w:cs="Times New Roman"/>
                <w:sz w:val="21"/>
                <w:szCs w:val="21"/>
                <w:lang w:val="en-US"/>
              </w:rPr>
              <w:t>-1</w:t>
            </w:r>
          </w:p>
        </w:tc>
        <w:tc>
          <w:tcPr>
            <w:tcW w:w="572" w:type="pct"/>
            <w:noWrap/>
            <w:vAlign w:val="center"/>
          </w:tcPr>
          <w:p>
            <w:pPr>
              <w:widowControl/>
              <w:spacing w:line="360" w:lineRule="auto"/>
              <w:jc w:val="center"/>
              <w:textAlignment w:val="center"/>
              <w:rPr>
                <w:rFonts w:ascii="Times New Roman" w:hAnsi="Times New Roman" w:cs="Times New Roman"/>
                <w:sz w:val="21"/>
                <w:szCs w:val="21"/>
                <w:lang w:val="en-US"/>
              </w:rPr>
            </w:pPr>
            <w:r>
              <w:rPr>
                <w:rFonts w:hint="eastAsia" w:ascii="Times New Roman" w:hAnsi="Times New Roman" w:cs="Times New Roman"/>
                <w:sz w:val="21"/>
                <w:szCs w:val="21"/>
                <w:lang w:val="en-US"/>
              </w:rPr>
              <w:t>3.56</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2.01</w:t>
            </w:r>
            <w:r>
              <w:rPr>
                <w:rFonts w:ascii="Times New Roman" w:hAnsi="Times New Roman" w:cs="Times New Roman"/>
                <w:color w:val="000000"/>
                <w:sz w:val="21"/>
                <w:szCs w:val="21"/>
                <w:lang w:val="en-US"/>
              </w:rPr>
              <w:t>×</w:t>
            </w:r>
            <w:r>
              <w:rPr>
                <w:rFonts w:hint="eastAsia" w:ascii="Times New Roman" w:hAnsi="Times New Roman" w:cs="Times New Roman"/>
                <w:color w:val="000000"/>
                <w:sz w:val="21"/>
                <w:szCs w:val="21"/>
                <w:lang w:val="en-US"/>
              </w:rPr>
              <w:t>10</w:t>
            </w:r>
            <w:r>
              <w:rPr>
                <w:rFonts w:hint="eastAsia" w:ascii="Times New Roman" w:hAnsi="Times New Roman" w:cs="Times New Roman"/>
                <w:color w:val="000000"/>
                <w:sz w:val="21"/>
                <w:szCs w:val="21"/>
                <w:vertAlign w:val="superscript"/>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第二次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w:t>
            </w:r>
            <w:r>
              <w:rPr>
                <w:rFonts w:hint="eastAsia" w:ascii="Times New Roman" w:hAnsi="Times New Roman" w:cs="Times New Roman"/>
                <w:sz w:val="21"/>
                <w:szCs w:val="21"/>
                <w:lang w:val="en-US"/>
              </w:rPr>
              <w:t>1</w:t>
            </w:r>
            <w:r>
              <w:rPr>
                <w:rFonts w:ascii="Times New Roman" w:hAnsi="Times New Roman" w:cs="Times New Roman"/>
                <w:sz w:val="21"/>
                <w:szCs w:val="21"/>
                <w:lang w:val="en-US"/>
              </w:rPr>
              <w:t>-2</w:t>
            </w:r>
          </w:p>
        </w:tc>
        <w:tc>
          <w:tcPr>
            <w:tcW w:w="572" w:type="pct"/>
            <w:noWrap/>
            <w:vAlign w:val="center"/>
          </w:tcPr>
          <w:p>
            <w:pPr>
              <w:widowControl/>
              <w:spacing w:line="360" w:lineRule="auto"/>
              <w:jc w:val="center"/>
              <w:textAlignment w:val="center"/>
              <w:rPr>
                <w:rFonts w:ascii="Times New Roman" w:hAnsi="Times New Roman" w:cs="Times New Roman"/>
                <w:sz w:val="21"/>
                <w:szCs w:val="21"/>
                <w:lang w:val="en-US"/>
              </w:rPr>
            </w:pPr>
            <w:r>
              <w:rPr>
                <w:rFonts w:hint="eastAsia" w:ascii="Times New Roman" w:hAnsi="Times New Roman" w:cs="Times New Roman"/>
                <w:sz w:val="21"/>
                <w:szCs w:val="21"/>
                <w:lang w:val="en-US"/>
              </w:rPr>
              <w:t>3.57</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2.03×</w:t>
            </w:r>
            <w:r>
              <w:rPr>
                <w:rFonts w:hint="eastAsia" w:ascii="Times New Roman" w:hAnsi="Times New Roman" w:cs="Times New Roman"/>
                <w:color w:val="000000"/>
                <w:sz w:val="21"/>
                <w:szCs w:val="21"/>
                <w:lang w:val="en-US"/>
              </w:rPr>
              <w:t>10</w:t>
            </w:r>
            <w:r>
              <w:rPr>
                <w:rFonts w:hint="eastAsia" w:ascii="Times New Roman" w:hAnsi="Times New Roman" w:cs="Times New Roman"/>
                <w:color w:val="000000"/>
                <w:sz w:val="21"/>
                <w:szCs w:val="21"/>
                <w:vertAlign w:val="superscript"/>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第三次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w:t>
            </w:r>
            <w:r>
              <w:rPr>
                <w:rFonts w:hint="eastAsia" w:ascii="Times New Roman" w:hAnsi="Times New Roman" w:cs="Times New Roman"/>
                <w:sz w:val="21"/>
                <w:szCs w:val="21"/>
                <w:lang w:val="en-US"/>
              </w:rPr>
              <w:t>1</w:t>
            </w:r>
            <w:r>
              <w:rPr>
                <w:rFonts w:ascii="Times New Roman" w:hAnsi="Times New Roman" w:cs="Times New Roman"/>
                <w:sz w:val="21"/>
                <w:szCs w:val="21"/>
                <w:lang w:val="en-US"/>
              </w:rPr>
              <w:t>-3</w:t>
            </w:r>
          </w:p>
        </w:tc>
        <w:tc>
          <w:tcPr>
            <w:tcW w:w="572" w:type="pct"/>
            <w:noWrap/>
            <w:vAlign w:val="center"/>
          </w:tcPr>
          <w:p>
            <w:pPr>
              <w:widowControl/>
              <w:spacing w:line="360" w:lineRule="auto"/>
              <w:jc w:val="center"/>
              <w:textAlignment w:val="center"/>
              <w:rPr>
                <w:rFonts w:ascii="Times New Roman" w:hAnsi="Times New Roman" w:cs="Times New Roman"/>
                <w:sz w:val="21"/>
                <w:szCs w:val="21"/>
                <w:lang w:val="en-US"/>
              </w:rPr>
            </w:pPr>
            <w:r>
              <w:rPr>
                <w:rFonts w:hint="eastAsia" w:ascii="Times New Roman" w:hAnsi="Times New Roman" w:cs="Times New Roman"/>
                <w:sz w:val="21"/>
                <w:szCs w:val="21"/>
                <w:lang w:val="en-US"/>
              </w:rPr>
              <w:t>3.92</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2.17×</w:t>
            </w:r>
            <w:r>
              <w:rPr>
                <w:rFonts w:hint="eastAsia" w:ascii="Times New Roman" w:hAnsi="Times New Roman" w:cs="Times New Roman"/>
                <w:color w:val="000000"/>
                <w:sz w:val="21"/>
                <w:szCs w:val="21"/>
                <w:lang w:val="en-US"/>
              </w:rPr>
              <w:t>10</w:t>
            </w:r>
            <w:r>
              <w:rPr>
                <w:rFonts w:hint="eastAsia" w:ascii="Times New Roman" w:hAnsi="Times New Roman" w:cs="Times New Roman"/>
                <w:color w:val="000000"/>
                <w:sz w:val="21"/>
                <w:szCs w:val="21"/>
                <w:vertAlign w:val="superscript"/>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restart"/>
            <w:noWrap/>
            <w:vAlign w:val="center"/>
          </w:tcPr>
          <w:p>
            <w:pPr>
              <w:pStyle w:val="2"/>
              <w:spacing w:line="360" w:lineRule="auto"/>
              <w:ind w:firstLine="0"/>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2021.5.25</w:t>
            </w:r>
          </w:p>
        </w:tc>
        <w:tc>
          <w:tcPr>
            <w:tcW w:w="544" w:type="pct"/>
            <w:vMerge w:val="restart"/>
            <w:noWrap/>
            <w:vAlign w:val="center"/>
          </w:tcPr>
          <w:p>
            <w:pPr>
              <w:overflowPunct w:val="0"/>
              <w:autoSpaceDE/>
              <w:autoSpaceDN/>
              <w:snapToGrid w:val="0"/>
              <w:spacing w:line="360" w:lineRule="auto"/>
              <w:jc w:val="center"/>
              <w:rPr>
                <w:sz w:val="21"/>
                <w:szCs w:val="21"/>
                <w:lang w:val="en-US"/>
              </w:rPr>
            </w:pPr>
            <w:r>
              <w:rPr>
                <w:rFonts w:hint="eastAsia"/>
                <w:sz w:val="21"/>
                <w:szCs w:val="21"/>
                <w:lang w:val="en-US"/>
              </w:rPr>
              <w:t>非甲烷总烃</w:t>
            </w:r>
          </w:p>
        </w:tc>
        <w:tc>
          <w:tcPr>
            <w:tcW w:w="598"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第一次</w:t>
            </w:r>
          </w:p>
        </w:tc>
        <w:tc>
          <w:tcPr>
            <w:tcW w:w="572"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FQ-</w:t>
            </w:r>
            <w:r>
              <w:rPr>
                <w:rFonts w:hint="eastAsia" w:ascii="Times New Roman" w:hAnsi="Times New Roman" w:cs="Times New Roman"/>
                <w:sz w:val="21"/>
                <w:szCs w:val="21"/>
                <w:lang w:val="en-US"/>
              </w:rPr>
              <w:t>2</w:t>
            </w:r>
            <w:r>
              <w:rPr>
                <w:rFonts w:ascii="Times New Roman" w:hAnsi="Times New Roman" w:cs="Times New Roman"/>
                <w:sz w:val="21"/>
                <w:szCs w:val="21"/>
                <w:lang w:val="en-US"/>
              </w:rPr>
              <w:t>-</w:t>
            </w:r>
            <w:r>
              <w:rPr>
                <w:rFonts w:hint="eastAsia" w:ascii="Times New Roman" w:hAnsi="Times New Roman" w:cs="Times New Roman"/>
                <w:sz w:val="21"/>
                <w:szCs w:val="21"/>
                <w:lang w:val="en-US"/>
              </w:rPr>
              <w:t>1</w:t>
            </w:r>
            <w:r>
              <w:rPr>
                <w:rFonts w:ascii="Times New Roman" w:hAnsi="Times New Roman" w:cs="Times New Roman"/>
                <w:sz w:val="21"/>
                <w:szCs w:val="21"/>
                <w:lang w:val="en-US"/>
              </w:rPr>
              <w:t>-1</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2.80</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1.59×</w:t>
            </w:r>
            <w:r>
              <w:rPr>
                <w:rFonts w:hint="eastAsia" w:ascii="Times New Roman" w:hAnsi="Times New Roman" w:cs="Times New Roman"/>
                <w:color w:val="000000"/>
                <w:sz w:val="21"/>
                <w:szCs w:val="21"/>
                <w:lang w:val="en-US"/>
              </w:rPr>
              <w:t>10</w:t>
            </w:r>
            <w:r>
              <w:rPr>
                <w:rFonts w:hint="eastAsia" w:ascii="Times New Roman" w:hAnsi="Times New Roman" w:cs="Times New Roman"/>
                <w:color w:val="000000"/>
                <w:sz w:val="21"/>
                <w:szCs w:val="21"/>
                <w:vertAlign w:val="superscript"/>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第二次</w:t>
            </w:r>
          </w:p>
        </w:tc>
        <w:tc>
          <w:tcPr>
            <w:tcW w:w="572"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FQ-</w:t>
            </w:r>
            <w:r>
              <w:rPr>
                <w:rFonts w:hint="eastAsia" w:ascii="Times New Roman" w:hAnsi="Times New Roman" w:cs="Times New Roman"/>
                <w:sz w:val="21"/>
                <w:szCs w:val="21"/>
                <w:lang w:val="en-US"/>
              </w:rPr>
              <w:t>2</w:t>
            </w:r>
            <w:r>
              <w:rPr>
                <w:rFonts w:ascii="Times New Roman" w:hAnsi="Times New Roman" w:cs="Times New Roman"/>
                <w:sz w:val="21"/>
                <w:szCs w:val="21"/>
                <w:lang w:val="en-US"/>
              </w:rPr>
              <w:t>-</w:t>
            </w:r>
            <w:r>
              <w:rPr>
                <w:rFonts w:hint="eastAsia" w:ascii="Times New Roman" w:hAnsi="Times New Roman" w:cs="Times New Roman"/>
                <w:sz w:val="21"/>
                <w:szCs w:val="21"/>
                <w:lang w:val="en-US"/>
              </w:rPr>
              <w:t>1</w:t>
            </w:r>
            <w:r>
              <w:rPr>
                <w:rFonts w:ascii="Times New Roman" w:hAnsi="Times New Roman" w:cs="Times New Roman"/>
                <w:sz w:val="21"/>
                <w:szCs w:val="21"/>
                <w:lang w:val="en-US"/>
              </w:rPr>
              <w:t>-2</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2.49</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1.42×</w:t>
            </w:r>
            <w:r>
              <w:rPr>
                <w:rFonts w:hint="eastAsia" w:ascii="Times New Roman" w:hAnsi="Times New Roman" w:cs="Times New Roman"/>
                <w:color w:val="000000"/>
                <w:sz w:val="21"/>
                <w:szCs w:val="21"/>
                <w:lang w:val="en-US"/>
              </w:rPr>
              <w:t>10</w:t>
            </w:r>
            <w:r>
              <w:rPr>
                <w:rFonts w:hint="eastAsia" w:ascii="Times New Roman" w:hAnsi="Times New Roman" w:cs="Times New Roman"/>
                <w:color w:val="000000"/>
                <w:sz w:val="21"/>
                <w:szCs w:val="21"/>
                <w:vertAlign w:val="superscript"/>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第三次</w:t>
            </w:r>
          </w:p>
        </w:tc>
        <w:tc>
          <w:tcPr>
            <w:tcW w:w="572"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FQ-</w:t>
            </w:r>
            <w:r>
              <w:rPr>
                <w:rFonts w:hint="eastAsia" w:ascii="Times New Roman" w:hAnsi="Times New Roman" w:cs="Times New Roman"/>
                <w:sz w:val="21"/>
                <w:szCs w:val="21"/>
                <w:lang w:val="en-US"/>
              </w:rPr>
              <w:t>2</w:t>
            </w:r>
            <w:r>
              <w:rPr>
                <w:rFonts w:ascii="Times New Roman" w:hAnsi="Times New Roman" w:cs="Times New Roman"/>
                <w:sz w:val="21"/>
                <w:szCs w:val="21"/>
                <w:lang w:val="en-US"/>
              </w:rPr>
              <w:t>-</w:t>
            </w:r>
            <w:r>
              <w:rPr>
                <w:rFonts w:hint="eastAsia" w:ascii="Times New Roman" w:hAnsi="Times New Roman" w:cs="Times New Roman"/>
                <w:sz w:val="21"/>
                <w:szCs w:val="21"/>
                <w:lang w:val="en-US"/>
              </w:rPr>
              <w:t>1</w:t>
            </w:r>
            <w:r>
              <w:rPr>
                <w:rFonts w:ascii="Times New Roman" w:hAnsi="Times New Roman" w:cs="Times New Roman"/>
                <w:sz w:val="21"/>
                <w:szCs w:val="21"/>
                <w:lang w:val="en-US"/>
              </w:rPr>
              <w:t>-3</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3.01</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1.67×</w:t>
            </w:r>
            <w:r>
              <w:rPr>
                <w:rFonts w:hint="eastAsia" w:ascii="Times New Roman" w:hAnsi="Times New Roman" w:cs="Times New Roman"/>
                <w:color w:val="000000"/>
                <w:sz w:val="21"/>
                <w:szCs w:val="21"/>
                <w:lang w:val="en-US"/>
              </w:rPr>
              <w:t>10</w:t>
            </w:r>
            <w:r>
              <w:rPr>
                <w:rFonts w:hint="eastAsia" w:ascii="Times New Roman" w:hAnsi="Times New Roman" w:cs="Times New Roman"/>
                <w:color w:val="000000"/>
                <w:sz w:val="21"/>
                <w:szCs w:val="21"/>
                <w:vertAlign w:val="superscript"/>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样品类别</w:t>
            </w:r>
          </w:p>
        </w:tc>
        <w:tc>
          <w:tcPr>
            <w:tcW w:w="4322" w:type="pct"/>
            <w:gridSpan w:val="7"/>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有组织废气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exact"/>
          <w:jc w:val="center"/>
        </w:trPr>
        <w:tc>
          <w:tcPr>
            <w:tcW w:w="677"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检测</w:t>
            </w:r>
          </w:p>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点位</w:t>
            </w:r>
          </w:p>
        </w:tc>
        <w:tc>
          <w:tcPr>
            <w:tcW w:w="407" w:type="pct"/>
            <w:noWrap/>
            <w:vAlign w:val="center"/>
          </w:tcPr>
          <w:p>
            <w:pPr>
              <w:spacing w:line="360" w:lineRule="auto"/>
              <w:ind w:hanging="64"/>
              <w:jc w:val="center"/>
              <w:rPr>
                <w:rFonts w:ascii="Times New Roman" w:hAnsi="Times New Roman" w:cs="Times New Roman"/>
                <w:sz w:val="21"/>
                <w:szCs w:val="21"/>
              </w:rPr>
            </w:pPr>
            <w:r>
              <w:rPr>
                <w:rFonts w:ascii="Times New Roman" w:hAnsi="Times New Roman" w:cs="Times New Roman"/>
                <w:sz w:val="21"/>
                <w:szCs w:val="21"/>
              </w:rPr>
              <w:t>排气筒</w:t>
            </w:r>
          </w:p>
          <w:p>
            <w:pPr>
              <w:spacing w:line="360" w:lineRule="auto"/>
              <w:ind w:hanging="64"/>
              <w:jc w:val="center"/>
              <w:rPr>
                <w:rFonts w:ascii="Times New Roman" w:hAnsi="Times New Roman" w:cs="Times New Roman"/>
                <w:sz w:val="21"/>
                <w:szCs w:val="21"/>
              </w:rPr>
            </w:pPr>
            <w:r>
              <w:rPr>
                <w:rFonts w:ascii="Times New Roman" w:hAnsi="Times New Roman" w:cs="Times New Roman"/>
                <w:sz w:val="21"/>
                <w:szCs w:val="21"/>
              </w:rPr>
              <w:t>高度</w:t>
            </w:r>
          </w:p>
          <w:p>
            <w:pPr>
              <w:spacing w:line="360" w:lineRule="auto"/>
              <w:ind w:hanging="64"/>
              <w:jc w:val="center"/>
              <w:rPr>
                <w:rFonts w:ascii="Times New Roman" w:hAnsi="Times New Roman" w:cs="Times New Roman"/>
                <w:kern w:val="2"/>
                <w:sz w:val="21"/>
                <w:szCs w:val="21"/>
                <w:lang w:val="en-US" w:bidi="ar-SA"/>
              </w:rPr>
            </w:pPr>
            <w:r>
              <w:rPr>
                <w:rFonts w:ascii="Times New Roman" w:hAnsi="Times New Roman" w:cs="Times New Roman"/>
                <w:sz w:val="21"/>
                <w:szCs w:val="21"/>
              </w:rPr>
              <w:t>（m）</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采样</w:t>
            </w:r>
          </w:p>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日期</w:t>
            </w:r>
          </w:p>
        </w:tc>
        <w:tc>
          <w:tcPr>
            <w:tcW w:w="544"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检测</w:t>
            </w:r>
          </w:p>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项目</w:t>
            </w: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检测</w:t>
            </w:r>
          </w:p>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频次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样品</w:t>
            </w:r>
          </w:p>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编号</w:t>
            </w:r>
          </w:p>
        </w:tc>
        <w:tc>
          <w:tcPr>
            <w:tcW w:w="572" w:type="pct"/>
            <w:noWrap/>
            <w:vAlign w:val="center"/>
          </w:tcPr>
          <w:p>
            <w:pPr>
              <w:spacing w:line="360" w:lineRule="auto"/>
              <w:ind w:hanging="64"/>
              <w:jc w:val="center"/>
              <w:rPr>
                <w:rFonts w:ascii="Times New Roman" w:hAnsi="Times New Roman" w:cs="Times New Roman"/>
                <w:kern w:val="2"/>
                <w:sz w:val="21"/>
                <w:szCs w:val="21"/>
                <w:lang w:val="en-US" w:bidi="ar-SA"/>
              </w:rPr>
            </w:pPr>
            <w:r>
              <w:rPr>
                <w:rFonts w:ascii="Times New Roman" w:hAnsi="Times New Roman" w:cs="Times New Roman"/>
                <w:sz w:val="21"/>
                <w:szCs w:val="21"/>
              </w:rPr>
              <w:t>实测浓度</w:t>
            </w:r>
            <w:r>
              <w:rPr>
                <w:rFonts w:ascii="Times New Roman" w:hAnsi="Times New Roman" w:cs="Times New Roman"/>
                <w:sz w:val="21"/>
                <w:szCs w:val="21"/>
                <w:lang w:val="en-US"/>
              </w:rPr>
              <w:t>(mg/</w:t>
            </w:r>
            <w:r>
              <w:rPr>
                <w:rFonts w:ascii="Times New Roman" w:hAnsi="Times New Roman" w:cs="Times New Roman"/>
                <w:sz w:val="21"/>
                <w:szCs w:val="21"/>
              </w:rPr>
              <w:t>m</w:t>
            </w:r>
            <w:r>
              <w:rPr>
                <w:rFonts w:ascii="Times New Roman" w:hAnsi="Times New Roman" w:cs="Times New Roman"/>
                <w:sz w:val="21"/>
                <w:szCs w:val="21"/>
                <w:vertAlign w:val="superscript"/>
              </w:rPr>
              <w:t>3</w:t>
            </w:r>
            <w:r>
              <w:rPr>
                <w:rFonts w:ascii="Times New Roman" w:hAnsi="Times New Roman" w:cs="Times New Roman"/>
                <w:sz w:val="21"/>
                <w:szCs w:val="21"/>
                <w:lang w:val="en-US"/>
              </w:rPr>
              <w:t>)</w:t>
            </w:r>
          </w:p>
        </w:tc>
        <w:tc>
          <w:tcPr>
            <w:tcW w:w="1054" w:type="pct"/>
            <w:noWrap/>
            <w:vAlign w:val="center"/>
          </w:tcPr>
          <w:p>
            <w:pPr>
              <w:spacing w:line="360" w:lineRule="auto"/>
              <w:ind w:hanging="64"/>
              <w:jc w:val="center"/>
              <w:rPr>
                <w:rFonts w:ascii="Times New Roman" w:hAnsi="Times New Roman" w:cs="Times New Roman"/>
                <w:kern w:val="2"/>
                <w:sz w:val="21"/>
                <w:szCs w:val="21"/>
                <w:lang w:val="en-US" w:bidi="ar-SA"/>
              </w:rPr>
            </w:pPr>
            <w:r>
              <w:rPr>
                <w:rFonts w:ascii="Times New Roman" w:hAnsi="Times New Roman" w:cs="Times New Roman"/>
                <w:sz w:val="21"/>
                <w:szCs w:val="21"/>
              </w:rPr>
              <w:t>排放浓度</w:t>
            </w:r>
            <w:r>
              <w:rPr>
                <w:rFonts w:ascii="Times New Roman" w:hAnsi="Times New Roman" w:cs="Times New Roman"/>
                <w:sz w:val="21"/>
                <w:szCs w:val="21"/>
                <w:lang w:val="en-US"/>
              </w:rPr>
              <w:t>(mg/</w:t>
            </w:r>
            <w:r>
              <w:rPr>
                <w:rFonts w:ascii="Times New Roman" w:hAnsi="Times New Roman" w:cs="Times New Roman"/>
                <w:sz w:val="21"/>
                <w:szCs w:val="21"/>
              </w:rPr>
              <w:t>m</w:t>
            </w:r>
            <w:r>
              <w:rPr>
                <w:rFonts w:ascii="Times New Roman" w:hAnsi="Times New Roman" w:cs="Times New Roman"/>
                <w:sz w:val="21"/>
                <w:szCs w:val="21"/>
                <w:vertAlign w:val="superscript"/>
              </w:rPr>
              <w:t>3</w:t>
            </w:r>
            <w:r>
              <w:rPr>
                <w:rFonts w:ascii="Times New Roman" w:hAnsi="Times New Roman" w:cs="Times New Roman"/>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restart"/>
            <w:noWrap/>
            <w:vAlign w:val="center"/>
          </w:tcPr>
          <w:p>
            <w:pPr>
              <w:spacing w:line="360" w:lineRule="auto"/>
              <w:ind w:firstLine="40"/>
              <w:jc w:val="center"/>
              <w:rPr>
                <w:rFonts w:ascii="Times New Roman" w:hAnsi="Times New Roman" w:cs="Times New Roman"/>
                <w:sz w:val="21"/>
                <w:szCs w:val="21"/>
              </w:rPr>
            </w:pPr>
            <w:r>
              <w:rPr>
                <w:rFonts w:ascii="Times New Roman" w:hAnsi="Times New Roman" w:cs="Times New Roman"/>
                <w:sz w:val="21"/>
                <w:szCs w:val="21"/>
                <w:lang w:val="en-US"/>
              </w:rPr>
              <w:t>2</w:t>
            </w:r>
            <w:r>
              <w:rPr>
                <w:rFonts w:ascii="Times New Roman" w:hAnsi="Times New Roman" w:cs="Times New Roman"/>
                <w:sz w:val="21"/>
                <w:szCs w:val="21"/>
                <w:vertAlign w:val="superscript"/>
                <w:lang w:val="en-US"/>
              </w:rPr>
              <w:t>#</w:t>
            </w:r>
            <w:r>
              <w:rPr>
                <w:rFonts w:ascii="Times New Roman" w:hAnsi="Times New Roman" w:cs="Times New Roman"/>
                <w:sz w:val="21"/>
                <w:szCs w:val="21"/>
                <w:lang w:val="en-US"/>
              </w:rPr>
              <w:t>锅炉排气筒出口</w:t>
            </w:r>
          </w:p>
        </w:tc>
        <w:tc>
          <w:tcPr>
            <w:tcW w:w="407" w:type="pct"/>
            <w:vMerge w:val="restart"/>
            <w:noWrap/>
            <w:vAlign w:val="center"/>
          </w:tcPr>
          <w:p>
            <w:pPr>
              <w:spacing w:line="360" w:lineRule="auto"/>
              <w:ind w:firstLine="40"/>
              <w:jc w:val="center"/>
              <w:rPr>
                <w:rFonts w:ascii="Times New Roman" w:hAnsi="Times New Roman" w:cs="Times New Roman"/>
                <w:sz w:val="21"/>
                <w:szCs w:val="21"/>
                <w:lang w:val="en-US"/>
              </w:rPr>
            </w:pPr>
            <w:r>
              <w:rPr>
                <w:rFonts w:ascii="Times New Roman" w:hAnsi="Times New Roman" w:cs="Times New Roman"/>
                <w:sz w:val="21"/>
                <w:szCs w:val="21"/>
                <w:lang w:val="en-US"/>
              </w:rPr>
              <w:t>10</w:t>
            </w:r>
          </w:p>
        </w:tc>
        <w:tc>
          <w:tcPr>
            <w:tcW w:w="572" w:type="pct"/>
            <w:vMerge w:val="restart"/>
            <w:noWrap/>
            <w:vAlign w:val="center"/>
          </w:tcPr>
          <w:p>
            <w:pPr>
              <w:pStyle w:val="2"/>
              <w:spacing w:line="360" w:lineRule="auto"/>
              <w:ind w:firstLine="0"/>
              <w:jc w:val="center"/>
              <w:rPr>
                <w:rFonts w:ascii="Times New Roman" w:hAnsi="Times New Roman" w:cs="Times New Roman"/>
                <w:sz w:val="21"/>
                <w:szCs w:val="21"/>
              </w:rPr>
            </w:pPr>
            <w:r>
              <w:rPr>
                <w:rFonts w:ascii="Times New Roman" w:hAnsi="Times New Roman" w:cs="Times New Roman"/>
                <w:sz w:val="21"/>
                <w:szCs w:val="21"/>
                <w:lang w:val="en-US"/>
              </w:rPr>
              <w:t>2021.5.24</w:t>
            </w:r>
          </w:p>
        </w:tc>
        <w:tc>
          <w:tcPr>
            <w:tcW w:w="544" w:type="pct"/>
            <w:vMerge w:val="restart"/>
            <w:noWrap/>
            <w:vAlign w:val="center"/>
          </w:tcPr>
          <w:p>
            <w:pPr>
              <w:overflowPunct w:val="0"/>
              <w:autoSpaceDE/>
              <w:autoSpaceDN/>
              <w:snapToGrid w:val="0"/>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烟尘</w:t>
            </w:r>
          </w:p>
          <w:p>
            <w:pPr>
              <w:overflowPunct w:val="0"/>
              <w:autoSpaceDE/>
              <w:autoSpaceDN/>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en-US"/>
              </w:rPr>
              <w:t>（颗粒物）</w:t>
            </w: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第一次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FQ-1-2-1</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3.7</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第二次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FQ-1-2-2</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5.2</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7.3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第三次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FQ-1-2-3</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4.9</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kern w:val="2"/>
                <w:sz w:val="21"/>
                <w:szCs w:val="21"/>
                <w:lang w:val="en-US" w:bidi="ar-SA"/>
              </w:rPr>
            </w:pPr>
          </w:p>
        </w:tc>
        <w:tc>
          <w:tcPr>
            <w:tcW w:w="407" w:type="pct"/>
            <w:vMerge w:val="continue"/>
            <w:noWrap/>
            <w:vAlign w:val="center"/>
          </w:tcPr>
          <w:p>
            <w:pPr>
              <w:spacing w:line="360" w:lineRule="auto"/>
              <w:ind w:firstLine="40"/>
              <w:jc w:val="center"/>
              <w:rPr>
                <w:rFonts w:ascii="Times New Roman" w:hAnsi="Times New Roman" w:cs="Times New Roman"/>
                <w:kern w:val="2"/>
                <w:sz w:val="21"/>
                <w:szCs w:val="21"/>
                <w:lang w:val="en-US" w:bidi="ar-SA"/>
              </w:rPr>
            </w:pPr>
          </w:p>
        </w:tc>
        <w:tc>
          <w:tcPr>
            <w:tcW w:w="572" w:type="pct"/>
            <w:vMerge w:val="continue"/>
            <w:noWrap/>
            <w:vAlign w:val="center"/>
          </w:tcPr>
          <w:p>
            <w:pPr>
              <w:pStyle w:val="2"/>
              <w:spacing w:line="360" w:lineRule="auto"/>
              <w:ind w:firstLine="0"/>
              <w:jc w:val="center"/>
              <w:rPr>
                <w:rFonts w:ascii="Times New Roman" w:hAnsi="Times New Roman" w:cs="Times New Roman"/>
                <w:kern w:val="2"/>
                <w:sz w:val="21"/>
                <w:szCs w:val="21"/>
                <w:lang w:val="en-US" w:bidi="ar-SA"/>
              </w:rPr>
            </w:pPr>
          </w:p>
        </w:tc>
        <w:tc>
          <w:tcPr>
            <w:tcW w:w="544" w:type="pct"/>
            <w:vMerge w:val="restar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二氧化硫</w:t>
            </w: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第一次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FQ-1-2-1</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ND</w:t>
            </w:r>
          </w:p>
        </w:tc>
        <w:tc>
          <w:tcPr>
            <w:tcW w:w="1054" w:type="pct"/>
            <w:noWrap/>
            <w:vAlign w:val="center"/>
          </w:tcPr>
          <w:p>
            <w:pPr>
              <w:spacing w:line="360" w:lineRule="auto"/>
              <w:jc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第二次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FQ-1-2-2</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ND</w:t>
            </w:r>
          </w:p>
        </w:tc>
        <w:tc>
          <w:tcPr>
            <w:tcW w:w="1054" w:type="pct"/>
            <w:noWrap/>
            <w:vAlign w:val="center"/>
          </w:tcPr>
          <w:p>
            <w:pPr>
              <w:spacing w:line="360" w:lineRule="auto"/>
              <w:jc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第三次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FQ-1-2-3</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ND</w:t>
            </w:r>
          </w:p>
        </w:tc>
        <w:tc>
          <w:tcPr>
            <w:tcW w:w="1054" w:type="pct"/>
            <w:noWrap/>
            <w:vAlign w:val="center"/>
          </w:tcPr>
          <w:p>
            <w:pPr>
              <w:spacing w:line="360" w:lineRule="auto"/>
              <w:jc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restar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氮氧化物</w:t>
            </w: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第一次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FQ-1-2-1</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62</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auto"/>
                <w:sz w:val="21"/>
                <w:szCs w:val="21"/>
                <w:lang w:val="en-US"/>
              </w:rPr>
              <w:t xml:space="preserve">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第二次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FQ-1-2-2</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64</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第三次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FQ-1-2-3</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65</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kern w:val="2"/>
                <w:sz w:val="21"/>
                <w:szCs w:val="21"/>
                <w:lang w:val="en-US" w:bidi="ar-SA"/>
              </w:rPr>
            </w:pPr>
          </w:p>
        </w:tc>
        <w:tc>
          <w:tcPr>
            <w:tcW w:w="407" w:type="pct"/>
            <w:vMerge w:val="continue"/>
            <w:noWrap/>
            <w:vAlign w:val="center"/>
          </w:tcPr>
          <w:p>
            <w:pPr>
              <w:spacing w:line="360" w:lineRule="auto"/>
              <w:ind w:firstLine="40"/>
              <w:jc w:val="center"/>
              <w:rPr>
                <w:rFonts w:ascii="Times New Roman" w:hAnsi="Times New Roman" w:cs="Times New Roman"/>
                <w:kern w:val="2"/>
                <w:sz w:val="21"/>
                <w:szCs w:val="21"/>
                <w:lang w:val="en-US" w:bidi="ar-SA"/>
              </w:rPr>
            </w:pPr>
          </w:p>
        </w:tc>
        <w:tc>
          <w:tcPr>
            <w:tcW w:w="572" w:type="pct"/>
            <w:vMerge w:val="restart"/>
            <w:noWrap/>
            <w:vAlign w:val="center"/>
          </w:tcPr>
          <w:p>
            <w:pPr>
              <w:pStyle w:val="2"/>
              <w:spacing w:line="360" w:lineRule="auto"/>
              <w:ind w:firstLine="0"/>
              <w:jc w:val="center"/>
              <w:rPr>
                <w:rFonts w:ascii="Times New Roman" w:hAnsi="Times New Roman" w:cs="Times New Roman"/>
                <w:sz w:val="21"/>
                <w:szCs w:val="21"/>
              </w:rPr>
            </w:pPr>
            <w:r>
              <w:rPr>
                <w:rFonts w:ascii="Times New Roman" w:hAnsi="Times New Roman" w:cs="Times New Roman"/>
                <w:sz w:val="21"/>
                <w:szCs w:val="21"/>
                <w:lang w:val="en-US"/>
              </w:rPr>
              <w:t>2021.5.25</w:t>
            </w:r>
          </w:p>
        </w:tc>
        <w:tc>
          <w:tcPr>
            <w:tcW w:w="544" w:type="pct"/>
            <w:vMerge w:val="restart"/>
            <w:noWrap/>
            <w:vAlign w:val="center"/>
          </w:tcPr>
          <w:p>
            <w:pPr>
              <w:overflowPunct w:val="0"/>
              <w:autoSpaceDE/>
              <w:autoSpaceDN/>
              <w:snapToGrid w:val="0"/>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烟尘</w:t>
            </w:r>
          </w:p>
          <w:p>
            <w:pPr>
              <w:overflowPunct w:val="0"/>
              <w:autoSpaceDE/>
              <w:autoSpaceDN/>
              <w:snapToGrid w:val="0"/>
              <w:spacing w:line="360" w:lineRule="auto"/>
              <w:jc w:val="center"/>
              <w:rPr>
                <w:rFonts w:ascii="Times New Roman" w:hAnsi="Times New Roman" w:cs="Times New Roman"/>
                <w:sz w:val="21"/>
                <w:szCs w:val="21"/>
              </w:rPr>
            </w:pPr>
            <w:r>
              <w:rPr>
                <w:rFonts w:ascii="Times New Roman" w:hAnsi="Times New Roman" w:cs="Times New Roman"/>
                <w:sz w:val="21"/>
                <w:szCs w:val="21"/>
                <w:lang w:val="en-US"/>
              </w:rPr>
              <w:t>（颗粒物）</w:t>
            </w: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第一次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FQ-2-2-1</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3.3</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4.5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第二次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FQ-2-2-2</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5.5</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第三次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FQ-2-2-3</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4.2</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5.8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restar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二氧化硫</w:t>
            </w: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第一次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FQ-2-2-1</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ND</w:t>
            </w:r>
          </w:p>
        </w:tc>
        <w:tc>
          <w:tcPr>
            <w:tcW w:w="1054" w:type="pct"/>
            <w:noWrap/>
            <w:vAlign w:val="center"/>
          </w:tcPr>
          <w:p>
            <w:pPr>
              <w:spacing w:line="360" w:lineRule="auto"/>
              <w:jc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第二次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FQ-2-2-2</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ND</w:t>
            </w:r>
          </w:p>
        </w:tc>
        <w:tc>
          <w:tcPr>
            <w:tcW w:w="1054" w:type="pct"/>
            <w:noWrap/>
            <w:vAlign w:val="center"/>
          </w:tcPr>
          <w:p>
            <w:pPr>
              <w:spacing w:line="360" w:lineRule="auto"/>
              <w:jc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sz w:val="21"/>
                <w:szCs w:val="21"/>
              </w:rPr>
            </w:pPr>
            <w:r>
              <w:rPr>
                <w:rFonts w:ascii="Times New Roman" w:hAnsi="Times New Roman" w:cs="Times New Roman"/>
                <w:sz w:val="21"/>
                <w:szCs w:val="21"/>
              </w:rPr>
              <w:t>第三次</w:t>
            </w:r>
          </w:p>
        </w:tc>
        <w:tc>
          <w:tcPr>
            <w:tcW w:w="572" w:type="pct"/>
            <w:noWrap/>
            <w:vAlign w:val="center"/>
          </w:tcPr>
          <w:p>
            <w:pPr>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FQ-2-2-3</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ND</w:t>
            </w:r>
          </w:p>
        </w:tc>
        <w:tc>
          <w:tcPr>
            <w:tcW w:w="1054" w:type="pct"/>
            <w:noWrap/>
            <w:vAlign w:val="center"/>
          </w:tcPr>
          <w:p>
            <w:pPr>
              <w:spacing w:line="360" w:lineRule="auto"/>
              <w:jc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restar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氮氧化物</w:t>
            </w:r>
          </w:p>
        </w:tc>
        <w:tc>
          <w:tcPr>
            <w:tcW w:w="598"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第一次</w:t>
            </w:r>
          </w:p>
        </w:tc>
        <w:tc>
          <w:tcPr>
            <w:tcW w:w="572"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FQ-1-2-1</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64</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第二次</w:t>
            </w:r>
          </w:p>
        </w:tc>
        <w:tc>
          <w:tcPr>
            <w:tcW w:w="572"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FQ-1-2-2</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69</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exact"/>
          <w:jc w:val="center"/>
        </w:trPr>
        <w:tc>
          <w:tcPr>
            <w:tcW w:w="677" w:type="pct"/>
            <w:vMerge w:val="continue"/>
            <w:noWrap/>
            <w:vAlign w:val="center"/>
          </w:tcPr>
          <w:p>
            <w:pPr>
              <w:spacing w:line="360" w:lineRule="auto"/>
              <w:ind w:firstLine="40"/>
              <w:jc w:val="center"/>
              <w:rPr>
                <w:rFonts w:ascii="Times New Roman" w:hAnsi="Times New Roman" w:cs="Times New Roman"/>
                <w:sz w:val="21"/>
                <w:szCs w:val="21"/>
              </w:rPr>
            </w:pPr>
          </w:p>
        </w:tc>
        <w:tc>
          <w:tcPr>
            <w:tcW w:w="407" w:type="pct"/>
            <w:vMerge w:val="continue"/>
            <w:noWrap/>
            <w:vAlign w:val="center"/>
          </w:tcPr>
          <w:p>
            <w:pPr>
              <w:spacing w:line="360" w:lineRule="auto"/>
              <w:ind w:firstLine="40"/>
              <w:jc w:val="center"/>
              <w:rPr>
                <w:rFonts w:ascii="Times New Roman" w:hAnsi="Times New Roman" w:cs="Times New Roman"/>
                <w:sz w:val="21"/>
                <w:szCs w:val="21"/>
              </w:rPr>
            </w:pPr>
          </w:p>
        </w:tc>
        <w:tc>
          <w:tcPr>
            <w:tcW w:w="572" w:type="pct"/>
            <w:vMerge w:val="continue"/>
            <w:noWrap/>
            <w:vAlign w:val="center"/>
          </w:tcPr>
          <w:p>
            <w:pPr>
              <w:spacing w:line="360" w:lineRule="auto"/>
              <w:ind w:firstLine="40"/>
              <w:jc w:val="center"/>
              <w:rPr>
                <w:rFonts w:ascii="Times New Roman" w:hAnsi="Times New Roman" w:cs="Times New Roman"/>
                <w:sz w:val="21"/>
                <w:szCs w:val="21"/>
              </w:rPr>
            </w:pPr>
          </w:p>
        </w:tc>
        <w:tc>
          <w:tcPr>
            <w:tcW w:w="544" w:type="pct"/>
            <w:vMerge w:val="continue"/>
            <w:noWrap/>
            <w:vAlign w:val="center"/>
          </w:tcPr>
          <w:p>
            <w:pPr>
              <w:spacing w:line="360" w:lineRule="auto"/>
              <w:jc w:val="center"/>
              <w:rPr>
                <w:rFonts w:ascii="Times New Roman" w:hAnsi="Times New Roman" w:cs="Times New Roman"/>
                <w:sz w:val="21"/>
                <w:szCs w:val="21"/>
              </w:rPr>
            </w:pPr>
          </w:p>
        </w:tc>
        <w:tc>
          <w:tcPr>
            <w:tcW w:w="598"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rPr>
              <w:t>第三次</w:t>
            </w:r>
          </w:p>
        </w:tc>
        <w:tc>
          <w:tcPr>
            <w:tcW w:w="572" w:type="pct"/>
            <w:noWrap/>
            <w:vAlign w:val="center"/>
          </w:tcPr>
          <w:p>
            <w:pPr>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FQ-1-2-3</w:t>
            </w:r>
          </w:p>
        </w:tc>
        <w:tc>
          <w:tcPr>
            <w:tcW w:w="572"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66</w:t>
            </w:r>
          </w:p>
        </w:tc>
        <w:tc>
          <w:tcPr>
            <w:tcW w:w="1054" w:type="pct"/>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ascii="Times New Roman" w:hAnsi="Times New Roman" w:cs="Times New Roman"/>
                <w:color w:val="000000"/>
                <w:sz w:val="21"/>
                <w:szCs w:val="21"/>
                <w:lang w:val="en-US"/>
              </w:rPr>
              <w:t xml:space="preserve">92 </w:t>
            </w:r>
          </w:p>
        </w:tc>
      </w:tr>
    </w:tbl>
    <w:p>
      <w:pPr>
        <w:pStyle w:val="5"/>
        <w:spacing w:line="360" w:lineRule="auto"/>
        <w:jc w:val="center"/>
        <w:rPr>
          <w:rFonts w:asciiTheme="minorEastAsia" w:hAnsiTheme="minorEastAsia" w:eastAsiaTheme="minorEastAsia" w:cstheme="minorEastAsia"/>
          <w:b/>
          <w:bCs/>
          <w:sz w:val="24"/>
          <w:szCs w:val="24"/>
          <w:lang w:val="en-US"/>
        </w:rPr>
      </w:pPr>
      <w:r>
        <w:rPr>
          <w:rFonts w:hint="eastAsia" w:asciiTheme="minorEastAsia" w:hAnsiTheme="minorEastAsia" w:eastAsiaTheme="minorEastAsia" w:cstheme="minorEastAsia"/>
          <w:b/>
          <w:bCs/>
          <w:sz w:val="24"/>
          <w:szCs w:val="24"/>
          <w:lang w:val="en-US"/>
        </w:rPr>
        <w:t>表</w:t>
      </w:r>
      <w:r>
        <w:rPr>
          <w:rFonts w:hint="eastAsia" w:asciiTheme="minorEastAsia" w:hAnsiTheme="minorEastAsia" w:cstheme="minorEastAsia"/>
          <w:b/>
          <w:bCs/>
          <w:sz w:val="24"/>
          <w:szCs w:val="24"/>
          <w:lang w:val="en-US" w:eastAsia="zh-CN"/>
        </w:rPr>
        <w:t>6</w:t>
      </w:r>
      <w:r>
        <w:rPr>
          <w:rFonts w:hint="eastAsia" w:asciiTheme="minorEastAsia" w:hAnsiTheme="minorEastAsia" w:eastAsiaTheme="minorEastAsia" w:cstheme="minorEastAsia"/>
          <w:b/>
          <w:bCs/>
          <w:sz w:val="24"/>
          <w:szCs w:val="24"/>
          <w:lang w:val="en-US"/>
        </w:rPr>
        <w:t>-2-3监测期间气象参数统计表</w:t>
      </w:r>
    </w:p>
    <w:tbl>
      <w:tblPr>
        <w:tblStyle w:val="9"/>
        <w:tblW w:w="8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4"/>
        <w:gridCol w:w="1459"/>
        <w:gridCol w:w="1009"/>
        <w:gridCol w:w="1234"/>
        <w:gridCol w:w="1234"/>
        <w:gridCol w:w="1234"/>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blHeader/>
          <w:jc w:val="center"/>
        </w:trPr>
        <w:tc>
          <w:tcPr>
            <w:tcW w:w="1234" w:type="dxa"/>
            <w:tcBorders>
              <w:top w:val="single" w:color="auto" w:sz="4" w:space="0"/>
            </w:tcBorders>
            <w:noWrap/>
            <w:vAlign w:val="center"/>
          </w:tcPr>
          <w:p>
            <w:pPr>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日期</w:t>
            </w:r>
          </w:p>
        </w:tc>
        <w:tc>
          <w:tcPr>
            <w:tcW w:w="1459" w:type="dxa"/>
            <w:tcBorders>
              <w:top w:val="single" w:color="auto" w:sz="4" w:space="0"/>
            </w:tcBorders>
            <w:noWrap/>
            <w:vAlign w:val="center"/>
          </w:tcPr>
          <w:p>
            <w:pPr>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时间</w:t>
            </w:r>
          </w:p>
        </w:tc>
        <w:tc>
          <w:tcPr>
            <w:tcW w:w="1009" w:type="dxa"/>
            <w:tcBorders>
              <w:top w:val="single" w:color="auto" w:sz="4" w:space="0"/>
            </w:tcBorders>
            <w:noWrap/>
            <w:vAlign w:val="center"/>
          </w:tcPr>
          <w:p>
            <w:pPr>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气温</w:t>
            </w:r>
          </w:p>
          <w:p>
            <w:pPr>
              <w:spacing w:line="360" w:lineRule="auto"/>
              <w:jc w:val="center"/>
              <w:rPr>
                <w:rFonts w:ascii="Times New Roman" w:hAnsi="Times New Roman" w:cs="Times New Roman"/>
                <w:color w:val="000000"/>
                <w:sz w:val="21"/>
                <w:szCs w:val="21"/>
              </w:rPr>
            </w:pPr>
            <w:r>
              <w:rPr>
                <w:rFonts w:ascii="Times New Roman" w:hAnsi="Times New Roman" w:cs="Times New Roman"/>
                <w:color w:val="000000"/>
                <w:sz w:val="21"/>
                <w:szCs w:val="21"/>
              </w:rPr>
              <w:t>(℃)</w:t>
            </w:r>
          </w:p>
        </w:tc>
        <w:tc>
          <w:tcPr>
            <w:tcW w:w="1234" w:type="dxa"/>
            <w:tcBorders>
              <w:top w:val="single" w:color="auto" w:sz="4" w:space="0"/>
            </w:tcBorders>
            <w:noWrap/>
            <w:vAlign w:val="center"/>
          </w:tcPr>
          <w:p>
            <w:pPr>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气压</w:t>
            </w:r>
          </w:p>
          <w:p>
            <w:pPr>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w:t>
            </w:r>
            <w:r>
              <w:rPr>
                <w:rFonts w:ascii="Times New Roman" w:hAnsi="Times New Roman" w:cs="Times New Roman"/>
                <w:color w:val="000000"/>
                <w:sz w:val="21"/>
                <w:szCs w:val="21"/>
              </w:rPr>
              <w:t>kPa</w:t>
            </w:r>
            <w:r>
              <w:rPr>
                <w:rFonts w:hint="eastAsia" w:ascii="Times New Roman" w:hAnsi="Times New Roman" w:cs="Times New Roman"/>
                <w:color w:val="000000"/>
                <w:sz w:val="21"/>
                <w:szCs w:val="21"/>
              </w:rPr>
              <w:t>)</w:t>
            </w:r>
          </w:p>
        </w:tc>
        <w:tc>
          <w:tcPr>
            <w:tcW w:w="1234" w:type="dxa"/>
            <w:tcBorders>
              <w:top w:val="single" w:color="auto" w:sz="4" w:space="0"/>
            </w:tcBorders>
            <w:noWrap/>
            <w:vAlign w:val="center"/>
          </w:tcPr>
          <w:p>
            <w:pPr>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风速</w:t>
            </w:r>
          </w:p>
          <w:p>
            <w:pPr>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w:t>
            </w:r>
            <w:r>
              <w:rPr>
                <w:rFonts w:ascii="Times New Roman" w:hAnsi="Times New Roman" w:cs="Times New Roman"/>
                <w:color w:val="000000"/>
                <w:sz w:val="21"/>
                <w:szCs w:val="21"/>
              </w:rPr>
              <w:t>m/s</w:t>
            </w:r>
            <w:r>
              <w:rPr>
                <w:rFonts w:hint="eastAsia" w:ascii="Times New Roman" w:hAnsi="Times New Roman" w:cs="Times New Roman"/>
                <w:color w:val="000000"/>
                <w:sz w:val="21"/>
                <w:szCs w:val="21"/>
              </w:rPr>
              <w:t>)</w:t>
            </w:r>
          </w:p>
        </w:tc>
        <w:tc>
          <w:tcPr>
            <w:tcW w:w="1234" w:type="dxa"/>
            <w:tcBorders>
              <w:top w:val="single" w:color="auto" w:sz="4" w:space="0"/>
            </w:tcBorders>
            <w:noWrap/>
            <w:vAlign w:val="center"/>
          </w:tcPr>
          <w:p>
            <w:pPr>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风向</w:t>
            </w:r>
          </w:p>
        </w:tc>
        <w:tc>
          <w:tcPr>
            <w:tcW w:w="1235" w:type="dxa"/>
            <w:tcBorders>
              <w:top w:val="single" w:color="auto" w:sz="4" w:space="0"/>
            </w:tcBorders>
            <w:noWrap/>
            <w:vAlign w:val="center"/>
          </w:tcPr>
          <w:p>
            <w:pPr>
              <w:spacing w:line="360" w:lineRule="auto"/>
              <w:jc w:val="center"/>
              <w:rPr>
                <w:rFonts w:ascii="Times New Roman" w:hAnsi="Times New Roman" w:cs="Times New Roman"/>
                <w:color w:val="000000"/>
                <w:sz w:val="21"/>
                <w:szCs w:val="21"/>
              </w:rPr>
            </w:pPr>
            <w:r>
              <w:rPr>
                <w:rFonts w:hint="eastAsia" w:ascii="Times New Roman" w:hAnsi="Times New Roman" w:cs="Times New Roman"/>
                <w:color w:val="000000"/>
                <w:sz w:val="21"/>
                <w:szCs w:val="21"/>
              </w:rPr>
              <w:t>天气状况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34" w:type="dxa"/>
            <w:vMerge w:val="restart"/>
            <w:noWrap/>
            <w:vAlign w:val="center"/>
          </w:tcPr>
          <w:p>
            <w:pPr>
              <w:pStyle w:val="2"/>
              <w:spacing w:line="360" w:lineRule="auto"/>
              <w:ind w:firstLine="0"/>
              <w:jc w:val="center"/>
              <w:rPr>
                <w:rFonts w:ascii="Times New Roman" w:hAnsi="Times New Roman" w:cs="Times New Roman"/>
                <w:color w:val="000000"/>
                <w:sz w:val="21"/>
                <w:szCs w:val="21"/>
                <w:lang w:val="en-US"/>
              </w:rPr>
            </w:pPr>
            <w:r>
              <w:rPr>
                <w:rFonts w:hint="eastAsia" w:ascii="Times New Roman" w:hAnsi="Times New Roman" w:cs="Times New Roman"/>
                <w:sz w:val="21"/>
                <w:szCs w:val="21"/>
                <w:lang w:val="en-US"/>
              </w:rPr>
              <w:t>2021.5.24</w:t>
            </w:r>
          </w:p>
        </w:tc>
        <w:tc>
          <w:tcPr>
            <w:tcW w:w="1459"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8:14~9:14</w:t>
            </w:r>
          </w:p>
        </w:tc>
        <w:tc>
          <w:tcPr>
            <w:tcW w:w="1009"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26.5</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101.5</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2.1</w:t>
            </w:r>
          </w:p>
        </w:tc>
        <w:tc>
          <w:tcPr>
            <w:tcW w:w="1234"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北风</w:t>
            </w:r>
          </w:p>
        </w:tc>
        <w:tc>
          <w:tcPr>
            <w:tcW w:w="1235"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34" w:type="dxa"/>
            <w:vMerge w:val="continue"/>
            <w:noWrap/>
            <w:vAlign w:val="center"/>
          </w:tcPr>
          <w:p>
            <w:pPr>
              <w:spacing w:line="360" w:lineRule="auto"/>
              <w:jc w:val="center"/>
              <w:rPr>
                <w:rFonts w:ascii="Times New Roman" w:hAnsi="Times New Roman" w:cs="Times New Roman"/>
                <w:color w:val="000000"/>
                <w:sz w:val="21"/>
                <w:szCs w:val="21"/>
              </w:rPr>
            </w:pPr>
          </w:p>
        </w:tc>
        <w:tc>
          <w:tcPr>
            <w:tcW w:w="1459"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9:24~10:24</w:t>
            </w:r>
          </w:p>
        </w:tc>
        <w:tc>
          <w:tcPr>
            <w:tcW w:w="1009"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28.3</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101.4</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2.1</w:t>
            </w:r>
          </w:p>
        </w:tc>
        <w:tc>
          <w:tcPr>
            <w:tcW w:w="1234"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北风</w:t>
            </w:r>
          </w:p>
        </w:tc>
        <w:tc>
          <w:tcPr>
            <w:tcW w:w="1235" w:type="dxa"/>
            <w:noWrap/>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lang w:val="en-US"/>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34" w:type="dxa"/>
            <w:vMerge w:val="continue"/>
            <w:noWrap/>
            <w:vAlign w:val="center"/>
          </w:tcPr>
          <w:p>
            <w:pPr>
              <w:spacing w:line="360" w:lineRule="auto"/>
              <w:jc w:val="center"/>
              <w:rPr>
                <w:rFonts w:ascii="Times New Roman" w:hAnsi="Times New Roman" w:cs="Times New Roman"/>
                <w:color w:val="000000"/>
                <w:sz w:val="21"/>
                <w:szCs w:val="21"/>
              </w:rPr>
            </w:pPr>
          </w:p>
        </w:tc>
        <w:tc>
          <w:tcPr>
            <w:tcW w:w="1459"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10:44~11:44</w:t>
            </w:r>
          </w:p>
        </w:tc>
        <w:tc>
          <w:tcPr>
            <w:tcW w:w="1009"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32.1</w:t>
            </w:r>
          </w:p>
        </w:tc>
        <w:tc>
          <w:tcPr>
            <w:tcW w:w="1234" w:type="dxa"/>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101.2</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2.0</w:t>
            </w:r>
          </w:p>
        </w:tc>
        <w:tc>
          <w:tcPr>
            <w:tcW w:w="1234" w:type="dxa"/>
            <w:noWrap/>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lang w:val="en-US"/>
              </w:rPr>
              <w:t>北风</w:t>
            </w:r>
          </w:p>
        </w:tc>
        <w:tc>
          <w:tcPr>
            <w:tcW w:w="1235" w:type="dxa"/>
            <w:noWrap/>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lang w:val="en-US"/>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34" w:type="dxa"/>
            <w:vMerge w:val="restart"/>
            <w:noWrap/>
            <w:vAlign w:val="center"/>
          </w:tcPr>
          <w:p>
            <w:pPr>
              <w:pStyle w:val="2"/>
              <w:spacing w:line="360" w:lineRule="auto"/>
              <w:ind w:firstLine="0"/>
              <w:jc w:val="center"/>
              <w:rPr>
                <w:rFonts w:ascii="Times New Roman" w:hAnsi="Times New Roman" w:cs="Times New Roman"/>
                <w:color w:val="000000"/>
                <w:sz w:val="21"/>
                <w:szCs w:val="21"/>
                <w:lang w:val="en-US"/>
              </w:rPr>
            </w:pPr>
            <w:r>
              <w:rPr>
                <w:rFonts w:hint="eastAsia" w:ascii="Times New Roman" w:hAnsi="Times New Roman" w:cs="Times New Roman"/>
                <w:sz w:val="21"/>
                <w:szCs w:val="21"/>
                <w:lang w:val="en-US"/>
              </w:rPr>
              <w:t>2021.5.25</w:t>
            </w:r>
          </w:p>
        </w:tc>
        <w:tc>
          <w:tcPr>
            <w:tcW w:w="1459"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8:01~9:01</w:t>
            </w:r>
          </w:p>
        </w:tc>
        <w:tc>
          <w:tcPr>
            <w:tcW w:w="1009"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26.9</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101.6</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2.1</w:t>
            </w:r>
          </w:p>
        </w:tc>
        <w:tc>
          <w:tcPr>
            <w:tcW w:w="1234"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北风</w:t>
            </w:r>
          </w:p>
        </w:tc>
        <w:tc>
          <w:tcPr>
            <w:tcW w:w="1235"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34" w:type="dxa"/>
            <w:vMerge w:val="continue"/>
            <w:noWrap/>
            <w:vAlign w:val="center"/>
          </w:tcPr>
          <w:p>
            <w:pPr>
              <w:spacing w:line="360" w:lineRule="auto"/>
              <w:jc w:val="center"/>
              <w:rPr>
                <w:rFonts w:ascii="Times New Roman" w:hAnsi="Times New Roman" w:cs="Times New Roman"/>
                <w:color w:val="000000"/>
                <w:sz w:val="21"/>
                <w:szCs w:val="21"/>
              </w:rPr>
            </w:pPr>
          </w:p>
        </w:tc>
        <w:tc>
          <w:tcPr>
            <w:tcW w:w="1459"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9:21~10:21</w:t>
            </w:r>
          </w:p>
        </w:tc>
        <w:tc>
          <w:tcPr>
            <w:tcW w:w="1009"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29.4</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101.4</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2.0</w:t>
            </w:r>
          </w:p>
        </w:tc>
        <w:tc>
          <w:tcPr>
            <w:tcW w:w="1234"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北风</w:t>
            </w:r>
          </w:p>
        </w:tc>
        <w:tc>
          <w:tcPr>
            <w:tcW w:w="1235" w:type="dxa"/>
            <w:noWrap/>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lang w:val="en-US"/>
              </w:rPr>
              <w:t>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234" w:type="dxa"/>
            <w:vMerge w:val="continue"/>
            <w:noWrap/>
            <w:vAlign w:val="center"/>
          </w:tcPr>
          <w:p>
            <w:pPr>
              <w:spacing w:line="360" w:lineRule="auto"/>
              <w:jc w:val="center"/>
              <w:rPr>
                <w:rFonts w:ascii="Times New Roman" w:hAnsi="Times New Roman" w:cs="Times New Roman"/>
                <w:color w:val="000000"/>
                <w:sz w:val="21"/>
                <w:szCs w:val="21"/>
              </w:rPr>
            </w:pPr>
          </w:p>
        </w:tc>
        <w:tc>
          <w:tcPr>
            <w:tcW w:w="1459"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10:32~11:32</w:t>
            </w:r>
          </w:p>
        </w:tc>
        <w:tc>
          <w:tcPr>
            <w:tcW w:w="1009"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33.2</w:t>
            </w:r>
          </w:p>
        </w:tc>
        <w:tc>
          <w:tcPr>
            <w:tcW w:w="1234" w:type="dxa"/>
            <w:noWrap/>
            <w:vAlign w:val="center"/>
          </w:tcPr>
          <w:p>
            <w:pPr>
              <w:widowControl/>
              <w:spacing w:line="360" w:lineRule="auto"/>
              <w:jc w:val="center"/>
              <w:textAlignment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101.2</w:t>
            </w:r>
          </w:p>
        </w:tc>
        <w:tc>
          <w:tcPr>
            <w:tcW w:w="1234" w:type="dxa"/>
            <w:noWrap/>
            <w:vAlign w:val="center"/>
          </w:tcPr>
          <w:p>
            <w:pPr>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2.0</w:t>
            </w:r>
          </w:p>
        </w:tc>
        <w:tc>
          <w:tcPr>
            <w:tcW w:w="1234" w:type="dxa"/>
            <w:noWrap/>
            <w:vAlign w:val="center"/>
          </w:tcPr>
          <w:p>
            <w:pPr>
              <w:spacing w:line="360" w:lineRule="auto"/>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北风</w:t>
            </w:r>
          </w:p>
        </w:tc>
        <w:tc>
          <w:tcPr>
            <w:tcW w:w="1235" w:type="dxa"/>
            <w:noWrap/>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lang w:val="en-US"/>
              </w:rPr>
              <w:t>晴</w:t>
            </w:r>
          </w:p>
        </w:tc>
      </w:tr>
    </w:tbl>
    <w:p>
      <w:pPr>
        <w:spacing w:line="360" w:lineRule="auto"/>
        <w:ind w:firstLine="480" w:firstLineChars="200"/>
        <w:rPr>
          <w:rFonts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 xml:space="preserve">根据表 </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rPr>
        <w:t>2-1、</w:t>
      </w:r>
      <w:r>
        <w:rPr>
          <w:rFonts w:hint="eastAsia" w:asciiTheme="minorEastAsia" w:hAnsiTheme="minorEastAsia" w:eastAsiaTheme="minorEastAsia" w:cstheme="minorEastAsia"/>
          <w:sz w:val="24"/>
          <w:szCs w:val="24"/>
        </w:rPr>
        <w:t xml:space="preserve">表 </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rPr>
        <w:t>2-2、</w:t>
      </w:r>
      <w:r>
        <w:rPr>
          <w:rFonts w:hint="eastAsia" w:asciiTheme="minorEastAsia" w:hAnsiTheme="minorEastAsia" w:eastAsiaTheme="minorEastAsia" w:cstheme="minorEastAsia"/>
          <w:sz w:val="24"/>
          <w:szCs w:val="24"/>
        </w:rPr>
        <w:t xml:space="preserve">表 </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rPr>
        <w:t>2-3</w:t>
      </w:r>
      <w:r>
        <w:rPr>
          <w:rFonts w:hint="eastAsia" w:asciiTheme="minorEastAsia" w:hAnsiTheme="minorEastAsia" w:eastAsiaTheme="minorEastAsia" w:cstheme="minorEastAsia"/>
          <w:sz w:val="24"/>
          <w:szCs w:val="24"/>
        </w:rPr>
        <w:t xml:space="preserve"> 监测结果：验收监测期间厂界排放</w:t>
      </w:r>
      <w:r>
        <w:rPr>
          <w:rFonts w:hint="eastAsia" w:asciiTheme="minorEastAsia" w:hAnsiTheme="minorEastAsia" w:eastAsiaTheme="minorEastAsia" w:cstheme="minorEastAsia"/>
          <w:sz w:val="24"/>
          <w:szCs w:val="24"/>
          <w:lang w:val="en-US"/>
        </w:rPr>
        <w:t>的颗粒物符合</w:t>
      </w:r>
      <w:r>
        <w:rPr>
          <w:rFonts w:hint="eastAsia" w:asciiTheme="minorEastAsia" w:hAnsiTheme="minorEastAsia" w:eastAsiaTheme="minorEastAsia" w:cstheme="minorEastAsia"/>
          <w:sz w:val="24"/>
          <w:szCs w:val="24"/>
        </w:rPr>
        <w:t>《大气污染物综合排放标准》（GB16297-1996）表2</w:t>
      </w:r>
      <w:r>
        <w:rPr>
          <w:rFonts w:hint="eastAsia" w:asciiTheme="minorEastAsia" w:hAnsiTheme="minorEastAsia" w:eastAsiaTheme="minorEastAsia" w:cstheme="minorEastAsia"/>
          <w:sz w:val="24"/>
          <w:szCs w:val="24"/>
          <w:lang w:val="en-US"/>
        </w:rPr>
        <w:t>中二级</w:t>
      </w:r>
      <w:r>
        <w:rPr>
          <w:rFonts w:hint="eastAsia" w:asciiTheme="minorEastAsia" w:hAnsiTheme="minorEastAsia" w:eastAsiaTheme="minorEastAsia" w:cstheme="minorEastAsia"/>
          <w:sz w:val="24"/>
          <w:szCs w:val="24"/>
        </w:rPr>
        <w:t>排放限值、</w:t>
      </w:r>
      <w:r>
        <w:rPr>
          <w:rFonts w:hint="eastAsia" w:asciiTheme="minorEastAsia" w:hAnsiTheme="minorEastAsia" w:eastAsiaTheme="minorEastAsia" w:cstheme="minorEastAsia"/>
          <w:sz w:val="24"/>
          <w:szCs w:val="24"/>
          <w:lang w:val="en-US"/>
        </w:rPr>
        <w:t>油烟排放符合《饮食业油烟排放标准》（GB18483-2001）表2标准限值</w:t>
      </w:r>
      <w:r>
        <w:rPr>
          <w:rFonts w:hint="eastAsia" w:asciiTheme="minorEastAsia" w:hAnsiTheme="minorEastAsia" w:eastAsiaTheme="minorEastAsia" w:cstheme="minorEastAsia"/>
          <w:sz w:val="24"/>
          <w:szCs w:val="24"/>
        </w:rPr>
        <w:t>。</w:t>
      </w:r>
    </w:p>
    <w:p>
      <w:pPr>
        <w:pStyle w:val="6"/>
        <w:spacing w:line="360" w:lineRule="auto"/>
        <w:jc w:val="center"/>
        <w:rPr>
          <w:rFonts w:asciiTheme="minorEastAsia" w:hAnsiTheme="minorEastAsia" w:eastAsiaTheme="minorEastAsia" w:cstheme="minorEastAsia"/>
        </w:rPr>
      </w:pPr>
      <w:r>
        <w:rPr>
          <w:rFonts w:hint="eastAsia" w:asciiTheme="minorEastAsia" w:hAnsiTheme="minorEastAsia" w:eastAsiaTheme="minorEastAsia" w:cstheme="minorEastAsia"/>
          <w:b/>
          <w:bCs/>
          <w:lang w:val="en-US"/>
        </w:rPr>
        <w:t>表</w:t>
      </w:r>
      <w:r>
        <w:rPr>
          <w:rFonts w:hint="eastAsia" w:asciiTheme="minorEastAsia" w:hAnsiTheme="minorEastAsia" w:cstheme="minorEastAsia"/>
          <w:b/>
          <w:bCs/>
          <w:lang w:val="en-US" w:eastAsia="zh-CN"/>
        </w:rPr>
        <w:t>6</w:t>
      </w:r>
      <w:r>
        <w:rPr>
          <w:rFonts w:hint="eastAsia" w:asciiTheme="minorEastAsia" w:hAnsiTheme="minorEastAsia" w:eastAsiaTheme="minorEastAsia" w:cstheme="minorEastAsia"/>
          <w:b/>
          <w:bCs/>
          <w:lang w:val="en-US"/>
        </w:rPr>
        <w:t>-3 噪声检测结果统计表 单位：</w:t>
      </w:r>
      <w:r>
        <w:rPr>
          <w:rFonts w:hint="eastAsia" w:asciiTheme="minorEastAsia" w:hAnsiTheme="minorEastAsia" w:eastAsiaTheme="minorEastAsia" w:cstheme="minorEastAsia"/>
          <w:b/>
          <w:bCs/>
        </w:rPr>
        <w:t>Leq dB（A）</w:t>
      </w:r>
    </w:p>
    <w:tbl>
      <w:tblPr>
        <w:tblStyle w:val="9"/>
        <w:tblW w:w="8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4"/>
        <w:gridCol w:w="2173"/>
        <w:gridCol w:w="2173"/>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tcBorders>
              <w:tl2br w:val="nil"/>
              <w:tr2bl w:val="nil"/>
            </w:tcBorders>
            <w:vAlign w:val="center"/>
          </w:tcPr>
          <w:p>
            <w:pPr>
              <w:autoSpaceDE/>
              <w:autoSpaceDN/>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样品类别</w:t>
            </w:r>
          </w:p>
        </w:tc>
        <w:tc>
          <w:tcPr>
            <w:tcW w:w="3750" w:type="pct"/>
            <w:gridSpan w:val="3"/>
            <w:tcBorders>
              <w:tl2br w:val="nil"/>
              <w:tr2bl w:val="nil"/>
            </w:tcBorders>
            <w:vAlign w:val="center"/>
          </w:tcPr>
          <w:p>
            <w:pPr>
              <w:autoSpaceDE/>
              <w:autoSpaceDN/>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噪声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vMerge w:val="restart"/>
            <w:tcBorders>
              <w:tl2br w:val="nil"/>
              <w:tr2bl w:val="nil"/>
            </w:tcBorders>
            <w:vAlign w:val="center"/>
          </w:tcPr>
          <w:p>
            <w:pPr>
              <w:autoSpaceDE/>
              <w:autoSpaceDN/>
              <w:spacing w:line="360" w:lineRule="auto"/>
              <w:jc w:val="center"/>
              <w:rPr>
                <w:rFonts w:ascii="Times New Roman" w:hAnsi="Times New Roman" w:cs="Times New Roman"/>
                <w:sz w:val="21"/>
                <w:szCs w:val="21"/>
              </w:rPr>
            </w:pPr>
            <w:r>
              <w:rPr>
                <w:rFonts w:ascii="Times New Roman" w:hAnsi="Times New Roman" w:cs="Times New Roman"/>
                <w:sz w:val="21"/>
                <w:szCs w:val="21"/>
              </w:rPr>
              <w:t>检测日期</w:t>
            </w:r>
          </w:p>
        </w:tc>
        <w:tc>
          <w:tcPr>
            <w:tcW w:w="1248" w:type="pct"/>
            <w:vMerge w:val="restart"/>
            <w:tcBorders>
              <w:tl2br w:val="nil"/>
              <w:tr2bl w:val="nil"/>
            </w:tcBorders>
            <w:vAlign w:val="center"/>
          </w:tcPr>
          <w:p>
            <w:pPr>
              <w:autoSpaceDE/>
              <w:autoSpaceDN/>
              <w:spacing w:line="360" w:lineRule="auto"/>
              <w:jc w:val="center"/>
              <w:rPr>
                <w:rFonts w:ascii="Times New Roman" w:hAnsi="Times New Roman" w:cs="Times New Roman"/>
                <w:sz w:val="21"/>
                <w:szCs w:val="21"/>
              </w:rPr>
            </w:pPr>
            <w:r>
              <w:rPr>
                <w:rFonts w:ascii="Times New Roman" w:hAnsi="Times New Roman" w:cs="Times New Roman"/>
                <w:sz w:val="21"/>
                <w:szCs w:val="21"/>
              </w:rPr>
              <w:t>检测点位</w:t>
            </w:r>
          </w:p>
        </w:tc>
        <w:tc>
          <w:tcPr>
            <w:tcW w:w="2501" w:type="pct"/>
            <w:gridSpan w:val="2"/>
            <w:tcBorders>
              <w:tl2br w:val="nil"/>
              <w:tr2bl w:val="nil"/>
            </w:tcBorders>
            <w:vAlign w:val="center"/>
          </w:tcPr>
          <w:p>
            <w:pPr>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rPr>
              <w:t>检测结果</w:t>
            </w:r>
            <w:r>
              <w:rPr>
                <w:rFonts w:hint="eastAsia" w:ascii="Times New Roman" w:hAnsi="Times New Roman" w:cs="Times New Roman"/>
                <w:sz w:val="21"/>
                <w:szCs w:val="21"/>
                <w:lang w:val="en-US"/>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vMerge w:val="continue"/>
            <w:tcBorders>
              <w:tl2br w:val="nil"/>
              <w:tr2bl w:val="nil"/>
            </w:tcBorders>
            <w:vAlign w:val="center"/>
          </w:tcPr>
          <w:p>
            <w:pPr>
              <w:autoSpaceDE/>
              <w:autoSpaceDN/>
              <w:spacing w:line="360" w:lineRule="auto"/>
              <w:jc w:val="center"/>
              <w:rPr>
                <w:sz w:val="21"/>
                <w:szCs w:val="21"/>
              </w:rPr>
            </w:pPr>
          </w:p>
        </w:tc>
        <w:tc>
          <w:tcPr>
            <w:tcW w:w="1248" w:type="pct"/>
            <w:vMerge w:val="continue"/>
            <w:tcBorders>
              <w:tl2br w:val="nil"/>
              <w:tr2bl w:val="nil"/>
            </w:tcBorders>
            <w:vAlign w:val="center"/>
          </w:tcPr>
          <w:p>
            <w:pPr>
              <w:autoSpaceDE/>
              <w:autoSpaceDN/>
              <w:spacing w:line="360" w:lineRule="auto"/>
              <w:jc w:val="center"/>
              <w:rPr>
                <w:rFonts w:ascii="Times New Roman" w:hAnsi="Times New Roman" w:cs="Times New Roman"/>
                <w:sz w:val="21"/>
                <w:szCs w:val="21"/>
              </w:rPr>
            </w:pPr>
          </w:p>
        </w:tc>
        <w:tc>
          <w:tcPr>
            <w:tcW w:w="1248" w:type="pct"/>
            <w:tcBorders>
              <w:tl2br w:val="nil"/>
              <w:tr2bl w:val="nil"/>
            </w:tcBorders>
            <w:vAlign w:val="center"/>
          </w:tcPr>
          <w:p>
            <w:pPr>
              <w:autoSpaceDE/>
              <w:autoSpaceDN/>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昼间</w:t>
            </w:r>
            <w:r>
              <w:rPr>
                <w:rFonts w:ascii="Times New Roman" w:hAnsi="Times New Roman" w:cs="Times New Roman"/>
                <w:sz w:val="21"/>
                <w:szCs w:val="21"/>
                <w:lang w:val="en-US"/>
              </w:rPr>
              <w:t>Leq</w:t>
            </w:r>
          </w:p>
        </w:tc>
        <w:tc>
          <w:tcPr>
            <w:tcW w:w="1252" w:type="pct"/>
            <w:tcBorders>
              <w:tl2br w:val="nil"/>
              <w:tr2bl w:val="nil"/>
            </w:tcBorders>
            <w:vAlign w:val="center"/>
          </w:tcPr>
          <w:p>
            <w:pPr>
              <w:autoSpaceDE/>
              <w:autoSpaceDN/>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夜间</w:t>
            </w:r>
            <w:r>
              <w:rPr>
                <w:rFonts w:ascii="Times New Roman" w:hAnsi="Times New Roman" w:cs="Times New Roman"/>
                <w:sz w:val="21"/>
                <w:szCs w:val="21"/>
                <w:lang w:val="en-US"/>
              </w:rPr>
              <w:t>Leq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vMerge w:val="restart"/>
            <w:tcBorders>
              <w:tl2br w:val="nil"/>
              <w:tr2bl w:val="nil"/>
            </w:tcBorders>
            <w:vAlign w:val="center"/>
          </w:tcPr>
          <w:p>
            <w:pPr>
              <w:pStyle w:val="2"/>
              <w:autoSpaceDE/>
              <w:autoSpaceDN/>
              <w:spacing w:line="360" w:lineRule="auto"/>
              <w:ind w:firstLine="0"/>
              <w:jc w:val="center"/>
              <w:rPr>
                <w:rFonts w:ascii="Times New Roman" w:hAnsi="Times New Roman" w:cs="Times New Roman"/>
                <w:sz w:val="21"/>
                <w:szCs w:val="21"/>
                <w:lang w:val="en-US"/>
              </w:rPr>
            </w:pPr>
            <w:r>
              <w:rPr>
                <w:rFonts w:hint="eastAsia" w:ascii="Times New Roman" w:hAnsi="Times New Roman" w:cs="Times New Roman"/>
                <w:sz w:val="21"/>
                <w:szCs w:val="21"/>
                <w:lang w:val="en-US"/>
              </w:rPr>
              <w:t>2021.5.24</w:t>
            </w:r>
          </w:p>
        </w:tc>
        <w:tc>
          <w:tcPr>
            <w:tcW w:w="1248" w:type="pct"/>
            <w:tcBorders>
              <w:tl2br w:val="nil"/>
              <w:tr2bl w:val="nil"/>
            </w:tcBorders>
            <w:vAlign w:val="center"/>
          </w:tcPr>
          <w:p>
            <w:pPr>
              <w:widowControl/>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N1东厂界</w:t>
            </w:r>
          </w:p>
        </w:tc>
        <w:tc>
          <w:tcPr>
            <w:tcW w:w="1248" w:type="pct"/>
            <w:tcBorders>
              <w:tl2br w:val="nil"/>
              <w:tr2bl w:val="nil"/>
            </w:tcBorders>
            <w:vAlign w:val="center"/>
          </w:tcPr>
          <w:p>
            <w:pPr>
              <w:autoSpaceDE/>
              <w:autoSpaceDN/>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57</w:t>
            </w:r>
          </w:p>
        </w:tc>
        <w:tc>
          <w:tcPr>
            <w:tcW w:w="1252" w:type="pct"/>
            <w:tcBorders>
              <w:tl2br w:val="nil"/>
              <w:tr2bl w:val="nil"/>
            </w:tcBorders>
            <w:vAlign w:val="center"/>
          </w:tcPr>
          <w:p>
            <w:pPr>
              <w:autoSpaceDE/>
              <w:autoSpaceDN/>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vMerge w:val="continue"/>
            <w:tcBorders>
              <w:tl2br w:val="nil"/>
              <w:tr2bl w:val="nil"/>
            </w:tcBorders>
            <w:vAlign w:val="center"/>
          </w:tcPr>
          <w:p>
            <w:pPr>
              <w:widowControl/>
              <w:autoSpaceDE/>
              <w:autoSpaceDN/>
              <w:spacing w:line="360" w:lineRule="auto"/>
              <w:jc w:val="center"/>
              <w:rPr>
                <w:rFonts w:ascii="Times New Roman" w:hAnsi="Times New Roman" w:cs="Times New Roman"/>
                <w:sz w:val="21"/>
                <w:szCs w:val="21"/>
              </w:rPr>
            </w:pPr>
          </w:p>
        </w:tc>
        <w:tc>
          <w:tcPr>
            <w:tcW w:w="1248" w:type="pct"/>
            <w:tcBorders>
              <w:tl2br w:val="nil"/>
              <w:tr2bl w:val="nil"/>
            </w:tcBorders>
            <w:vAlign w:val="center"/>
          </w:tcPr>
          <w:p>
            <w:pPr>
              <w:widowControl/>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N2南厂界</w:t>
            </w:r>
          </w:p>
        </w:tc>
        <w:tc>
          <w:tcPr>
            <w:tcW w:w="1248" w:type="pct"/>
            <w:tcBorders>
              <w:tl2br w:val="nil"/>
              <w:tr2bl w:val="nil"/>
            </w:tcBorders>
            <w:vAlign w:val="center"/>
          </w:tcPr>
          <w:p>
            <w:pPr>
              <w:autoSpaceDE/>
              <w:autoSpaceDN/>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57</w:t>
            </w:r>
          </w:p>
        </w:tc>
        <w:tc>
          <w:tcPr>
            <w:tcW w:w="1252" w:type="pct"/>
            <w:tcBorders>
              <w:tl2br w:val="nil"/>
              <w:tr2bl w:val="nil"/>
            </w:tcBorders>
            <w:vAlign w:val="center"/>
          </w:tcPr>
          <w:p>
            <w:pPr>
              <w:autoSpaceDE/>
              <w:autoSpaceDN/>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vMerge w:val="continue"/>
            <w:tcBorders>
              <w:tl2br w:val="nil"/>
              <w:tr2bl w:val="nil"/>
            </w:tcBorders>
            <w:vAlign w:val="center"/>
          </w:tcPr>
          <w:p>
            <w:pPr>
              <w:widowControl/>
              <w:autoSpaceDE/>
              <w:autoSpaceDN/>
              <w:spacing w:line="360" w:lineRule="auto"/>
              <w:jc w:val="center"/>
              <w:rPr>
                <w:rFonts w:ascii="Times New Roman" w:hAnsi="Times New Roman" w:cs="Times New Roman"/>
                <w:sz w:val="21"/>
                <w:szCs w:val="21"/>
              </w:rPr>
            </w:pPr>
          </w:p>
        </w:tc>
        <w:tc>
          <w:tcPr>
            <w:tcW w:w="1248" w:type="pct"/>
            <w:tcBorders>
              <w:tl2br w:val="nil"/>
              <w:tr2bl w:val="nil"/>
            </w:tcBorders>
            <w:vAlign w:val="center"/>
          </w:tcPr>
          <w:p>
            <w:pPr>
              <w:widowControl/>
              <w:autoSpaceDE/>
              <w:autoSpaceDN/>
              <w:spacing w:line="36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N3西厂界</w:t>
            </w:r>
          </w:p>
        </w:tc>
        <w:tc>
          <w:tcPr>
            <w:tcW w:w="1248" w:type="pct"/>
            <w:tcBorders>
              <w:tl2br w:val="nil"/>
              <w:tr2bl w:val="nil"/>
            </w:tcBorders>
            <w:vAlign w:val="center"/>
          </w:tcPr>
          <w:p>
            <w:pPr>
              <w:autoSpaceDE/>
              <w:autoSpaceDN/>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58</w:t>
            </w:r>
          </w:p>
        </w:tc>
        <w:tc>
          <w:tcPr>
            <w:tcW w:w="1252" w:type="pct"/>
            <w:tcBorders>
              <w:tl2br w:val="nil"/>
              <w:tr2bl w:val="nil"/>
            </w:tcBorders>
            <w:vAlign w:val="center"/>
          </w:tcPr>
          <w:p>
            <w:pPr>
              <w:autoSpaceDE/>
              <w:autoSpaceDN/>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vMerge w:val="continue"/>
            <w:tcBorders>
              <w:tl2br w:val="nil"/>
              <w:tr2bl w:val="nil"/>
            </w:tcBorders>
            <w:vAlign w:val="center"/>
          </w:tcPr>
          <w:p>
            <w:pPr>
              <w:widowControl/>
              <w:autoSpaceDE/>
              <w:autoSpaceDN/>
              <w:spacing w:line="360" w:lineRule="auto"/>
              <w:jc w:val="center"/>
              <w:rPr>
                <w:rFonts w:ascii="Times New Roman" w:hAnsi="Times New Roman" w:cs="Times New Roman"/>
                <w:sz w:val="21"/>
                <w:szCs w:val="21"/>
              </w:rPr>
            </w:pPr>
          </w:p>
        </w:tc>
        <w:tc>
          <w:tcPr>
            <w:tcW w:w="1248" w:type="pct"/>
            <w:tcBorders>
              <w:tl2br w:val="nil"/>
              <w:tr2bl w:val="nil"/>
            </w:tcBorders>
            <w:vAlign w:val="center"/>
          </w:tcPr>
          <w:p>
            <w:pPr>
              <w:widowControl/>
              <w:autoSpaceDE/>
              <w:autoSpaceDN/>
              <w:spacing w:line="360" w:lineRule="auto"/>
              <w:jc w:val="center"/>
              <w:rPr>
                <w:rFonts w:ascii="Times New Roman" w:hAnsi="Times New Roman" w:cs="Times New Roman"/>
                <w:sz w:val="21"/>
                <w:szCs w:val="21"/>
              </w:rPr>
            </w:pPr>
            <w:r>
              <w:rPr>
                <w:rFonts w:ascii="Times New Roman" w:hAnsi="Times New Roman" w:cs="Times New Roman"/>
                <w:sz w:val="21"/>
                <w:szCs w:val="21"/>
                <w:lang w:val="en-US"/>
              </w:rPr>
              <w:t>N4北厂界</w:t>
            </w:r>
          </w:p>
        </w:tc>
        <w:tc>
          <w:tcPr>
            <w:tcW w:w="1248" w:type="pct"/>
            <w:tcBorders>
              <w:tl2br w:val="nil"/>
              <w:tr2bl w:val="nil"/>
            </w:tcBorders>
            <w:vAlign w:val="center"/>
          </w:tcPr>
          <w:p>
            <w:pPr>
              <w:autoSpaceDE/>
              <w:autoSpaceDN/>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56</w:t>
            </w:r>
          </w:p>
        </w:tc>
        <w:tc>
          <w:tcPr>
            <w:tcW w:w="1252" w:type="pct"/>
            <w:tcBorders>
              <w:tl2br w:val="nil"/>
              <w:tr2bl w:val="nil"/>
            </w:tcBorders>
            <w:vAlign w:val="center"/>
          </w:tcPr>
          <w:p>
            <w:pPr>
              <w:autoSpaceDE/>
              <w:autoSpaceDN/>
              <w:spacing w:line="360" w:lineRule="auto"/>
              <w:jc w:val="center"/>
              <w:rPr>
                <w:rFonts w:ascii="Times New Roman" w:hAnsi="Times New Roman" w:cs="Times New Roman"/>
                <w:color w:val="000000"/>
                <w:sz w:val="21"/>
                <w:szCs w:val="21"/>
                <w:lang w:val="en-US"/>
              </w:rPr>
            </w:pPr>
            <w:r>
              <w:rPr>
                <w:rFonts w:hint="eastAsia" w:ascii="Times New Roman" w:hAnsi="Times New Roman" w:cs="Times New Roman"/>
                <w:color w:val="000000"/>
                <w:sz w:val="21"/>
                <w:szCs w:val="21"/>
                <w:lang w:val="en-US"/>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vMerge w:val="restart"/>
            <w:tcBorders>
              <w:tl2br w:val="nil"/>
              <w:tr2bl w:val="nil"/>
            </w:tcBorders>
            <w:vAlign w:val="center"/>
          </w:tcPr>
          <w:p>
            <w:pPr>
              <w:pStyle w:val="2"/>
              <w:autoSpaceDE/>
              <w:autoSpaceDN/>
              <w:spacing w:line="360" w:lineRule="auto"/>
              <w:ind w:firstLine="0"/>
              <w:jc w:val="center"/>
              <w:rPr>
                <w:rFonts w:ascii="Times New Roman" w:hAnsi="Times New Roman" w:cs="Times New Roman"/>
                <w:kern w:val="2"/>
                <w:sz w:val="21"/>
                <w:szCs w:val="21"/>
                <w:lang w:val="en-US" w:bidi="ar-SA"/>
              </w:rPr>
            </w:pPr>
            <w:r>
              <w:rPr>
                <w:rFonts w:hint="eastAsia" w:ascii="Times New Roman" w:hAnsi="Times New Roman" w:cs="Times New Roman"/>
                <w:sz w:val="21"/>
                <w:szCs w:val="21"/>
                <w:lang w:val="en-US"/>
              </w:rPr>
              <w:t>2021.5.25</w:t>
            </w:r>
          </w:p>
        </w:tc>
        <w:tc>
          <w:tcPr>
            <w:tcW w:w="1248" w:type="pct"/>
            <w:tcBorders>
              <w:tl2br w:val="nil"/>
              <w:tr2bl w:val="nil"/>
            </w:tcBorders>
            <w:vAlign w:val="center"/>
          </w:tcPr>
          <w:p>
            <w:pPr>
              <w:widowControl/>
              <w:autoSpaceDE/>
              <w:autoSpaceDN/>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N1东厂界</w:t>
            </w:r>
          </w:p>
        </w:tc>
        <w:tc>
          <w:tcPr>
            <w:tcW w:w="1248" w:type="pct"/>
            <w:tcBorders>
              <w:tl2br w:val="nil"/>
              <w:tr2bl w:val="nil"/>
            </w:tcBorders>
            <w:vAlign w:val="center"/>
          </w:tcPr>
          <w:p>
            <w:pPr>
              <w:autoSpaceDE/>
              <w:autoSpaceDN/>
              <w:spacing w:line="360" w:lineRule="auto"/>
              <w:jc w:val="center"/>
              <w:rPr>
                <w:rFonts w:ascii="Times New Roman" w:hAnsi="Times New Roman" w:cs="Times New Roman"/>
                <w:color w:val="000000"/>
                <w:kern w:val="2"/>
                <w:sz w:val="21"/>
                <w:szCs w:val="21"/>
                <w:lang w:val="en-US" w:bidi="ar-SA"/>
              </w:rPr>
            </w:pPr>
            <w:r>
              <w:rPr>
                <w:rFonts w:hint="eastAsia" w:ascii="Times New Roman" w:hAnsi="Times New Roman" w:cs="Times New Roman"/>
                <w:color w:val="000000"/>
                <w:kern w:val="2"/>
                <w:sz w:val="21"/>
                <w:szCs w:val="21"/>
                <w:lang w:val="en-US" w:bidi="ar-SA"/>
              </w:rPr>
              <w:t>56</w:t>
            </w:r>
          </w:p>
        </w:tc>
        <w:tc>
          <w:tcPr>
            <w:tcW w:w="1252" w:type="pct"/>
            <w:tcBorders>
              <w:tl2br w:val="nil"/>
              <w:tr2bl w:val="nil"/>
            </w:tcBorders>
            <w:vAlign w:val="center"/>
          </w:tcPr>
          <w:p>
            <w:pPr>
              <w:autoSpaceDE/>
              <w:autoSpaceDN/>
              <w:spacing w:line="360" w:lineRule="auto"/>
              <w:jc w:val="center"/>
              <w:rPr>
                <w:rFonts w:ascii="Times New Roman" w:hAnsi="Times New Roman" w:cs="Times New Roman"/>
                <w:color w:val="000000"/>
                <w:kern w:val="2"/>
                <w:sz w:val="21"/>
                <w:szCs w:val="21"/>
                <w:lang w:val="en-US" w:bidi="ar-SA"/>
              </w:rPr>
            </w:pPr>
            <w:r>
              <w:rPr>
                <w:rFonts w:hint="eastAsia" w:ascii="Times New Roman" w:hAnsi="Times New Roman" w:cs="Times New Roman"/>
                <w:color w:val="000000"/>
                <w:kern w:val="2"/>
                <w:sz w:val="21"/>
                <w:szCs w:val="21"/>
                <w:lang w:val="en-US" w:bidi="ar-SA"/>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vMerge w:val="continue"/>
            <w:tcBorders>
              <w:tl2br w:val="nil"/>
              <w:tr2bl w:val="nil"/>
            </w:tcBorders>
            <w:vAlign w:val="center"/>
          </w:tcPr>
          <w:p>
            <w:pPr>
              <w:widowControl/>
              <w:autoSpaceDE/>
              <w:autoSpaceDN/>
              <w:spacing w:line="360" w:lineRule="auto"/>
              <w:jc w:val="center"/>
              <w:rPr>
                <w:rFonts w:ascii="Times New Roman" w:hAnsi="Times New Roman" w:cs="Times New Roman"/>
                <w:sz w:val="21"/>
                <w:szCs w:val="21"/>
              </w:rPr>
            </w:pPr>
          </w:p>
        </w:tc>
        <w:tc>
          <w:tcPr>
            <w:tcW w:w="1248" w:type="pct"/>
            <w:tcBorders>
              <w:tl2br w:val="nil"/>
              <w:tr2bl w:val="nil"/>
            </w:tcBorders>
            <w:vAlign w:val="center"/>
          </w:tcPr>
          <w:p>
            <w:pPr>
              <w:widowControl/>
              <w:autoSpaceDE/>
              <w:autoSpaceDN/>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N2南厂界</w:t>
            </w:r>
          </w:p>
        </w:tc>
        <w:tc>
          <w:tcPr>
            <w:tcW w:w="1248" w:type="pct"/>
            <w:tcBorders>
              <w:tl2br w:val="nil"/>
              <w:tr2bl w:val="nil"/>
            </w:tcBorders>
            <w:vAlign w:val="center"/>
          </w:tcPr>
          <w:p>
            <w:pPr>
              <w:autoSpaceDE/>
              <w:autoSpaceDN/>
              <w:spacing w:line="360" w:lineRule="auto"/>
              <w:jc w:val="center"/>
              <w:rPr>
                <w:rFonts w:ascii="Times New Roman" w:hAnsi="Times New Roman" w:cs="Times New Roman"/>
                <w:color w:val="000000"/>
                <w:kern w:val="2"/>
                <w:sz w:val="21"/>
                <w:szCs w:val="21"/>
                <w:lang w:val="en-US" w:bidi="ar-SA"/>
              </w:rPr>
            </w:pPr>
            <w:r>
              <w:rPr>
                <w:rFonts w:hint="eastAsia" w:ascii="Times New Roman" w:hAnsi="Times New Roman" w:cs="Times New Roman"/>
                <w:color w:val="000000"/>
                <w:kern w:val="2"/>
                <w:sz w:val="21"/>
                <w:szCs w:val="21"/>
                <w:lang w:val="en-US" w:bidi="ar-SA"/>
              </w:rPr>
              <w:t>57</w:t>
            </w:r>
          </w:p>
        </w:tc>
        <w:tc>
          <w:tcPr>
            <w:tcW w:w="1252" w:type="pct"/>
            <w:tcBorders>
              <w:tl2br w:val="nil"/>
              <w:tr2bl w:val="nil"/>
            </w:tcBorders>
            <w:vAlign w:val="center"/>
          </w:tcPr>
          <w:p>
            <w:pPr>
              <w:autoSpaceDE/>
              <w:autoSpaceDN/>
              <w:spacing w:line="360" w:lineRule="auto"/>
              <w:jc w:val="center"/>
              <w:rPr>
                <w:rFonts w:ascii="Times New Roman" w:hAnsi="Times New Roman" w:cs="Times New Roman"/>
                <w:color w:val="000000"/>
                <w:kern w:val="2"/>
                <w:sz w:val="21"/>
                <w:szCs w:val="21"/>
                <w:lang w:val="en-US" w:bidi="ar-SA"/>
              </w:rPr>
            </w:pPr>
            <w:r>
              <w:rPr>
                <w:rFonts w:hint="eastAsia" w:ascii="Times New Roman" w:hAnsi="Times New Roman" w:cs="Times New Roman"/>
                <w:color w:val="000000"/>
                <w:kern w:val="2"/>
                <w:sz w:val="21"/>
                <w:szCs w:val="21"/>
                <w:lang w:val="en-US" w:bidi="ar-SA"/>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249" w:type="pct"/>
            <w:vMerge w:val="continue"/>
            <w:tcBorders>
              <w:tl2br w:val="nil"/>
              <w:tr2bl w:val="nil"/>
            </w:tcBorders>
            <w:vAlign w:val="center"/>
          </w:tcPr>
          <w:p>
            <w:pPr>
              <w:widowControl/>
              <w:autoSpaceDE/>
              <w:autoSpaceDN/>
              <w:spacing w:line="360" w:lineRule="auto"/>
              <w:jc w:val="center"/>
              <w:rPr>
                <w:rFonts w:ascii="Times New Roman" w:hAnsi="Times New Roman" w:cs="Times New Roman"/>
                <w:sz w:val="21"/>
                <w:szCs w:val="21"/>
              </w:rPr>
            </w:pPr>
          </w:p>
        </w:tc>
        <w:tc>
          <w:tcPr>
            <w:tcW w:w="1248" w:type="pct"/>
            <w:tcBorders>
              <w:tl2br w:val="nil"/>
              <w:tr2bl w:val="nil"/>
            </w:tcBorders>
            <w:vAlign w:val="center"/>
          </w:tcPr>
          <w:p>
            <w:pPr>
              <w:widowControl/>
              <w:autoSpaceDE/>
              <w:autoSpaceDN/>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N3西厂界</w:t>
            </w:r>
          </w:p>
        </w:tc>
        <w:tc>
          <w:tcPr>
            <w:tcW w:w="1248" w:type="pct"/>
            <w:tcBorders>
              <w:tl2br w:val="nil"/>
              <w:tr2bl w:val="nil"/>
            </w:tcBorders>
            <w:vAlign w:val="center"/>
          </w:tcPr>
          <w:p>
            <w:pPr>
              <w:autoSpaceDE/>
              <w:autoSpaceDN/>
              <w:spacing w:line="360" w:lineRule="auto"/>
              <w:jc w:val="center"/>
              <w:rPr>
                <w:rFonts w:ascii="Times New Roman" w:hAnsi="Times New Roman" w:cs="Times New Roman"/>
                <w:color w:val="000000"/>
                <w:kern w:val="2"/>
                <w:sz w:val="21"/>
                <w:szCs w:val="21"/>
                <w:lang w:val="en-US" w:bidi="ar-SA"/>
              </w:rPr>
            </w:pPr>
            <w:r>
              <w:rPr>
                <w:rFonts w:hint="eastAsia" w:ascii="Times New Roman" w:hAnsi="Times New Roman" w:cs="Times New Roman"/>
                <w:color w:val="000000"/>
                <w:kern w:val="2"/>
                <w:sz w:val="21"/>
                <w:szCs w:val="21"/>
                <w:lang w:val="en-US" w:bidi="ar-SA"/>
              </w:rPr>
              <w:t>56</w:t>
            </w:r>
          </w:p>
        </w:tc>
        <w:tc>
          <w:tcPr>
            <w:tcW w:w="1252" w:type="pct"/>
            <w:tcBorders>
              <w:tl2br w:val="nil"/>
              <w:tr2bl w:val="nil"/>
            </w:tcBorders>
            <w:vAlign w:val="center"/>
          </w:tcPr>
          <w:p>
            <w:pPr>
              <w:autoSpaceDE/>
              <w:autoSpaceDN/>
              <w:spacing w:line="360" w:lineRule="auto"/>
              <w:jc w:val="center"/>
              <w:rPr>
                <w:rFonts w:ascii="Times New Roman" w:hAnsi="Times New Roman" w:cs="Times New Roman"/>
                <w:color w:val="000000"/>
                <w:kern w:val="2"/>
                <w:sz w:val="21"/>
                <w:szCs w:val="21"/>
                <w:lang w:val="en-US" w:bidi="ar-SA"/>
              </w:rPr>
            </w:pPr>
            <w:r>
              <w:rPr>
                <w:rFonts w:hint="eastAsia" w:ascii="Times New Roman" w:hAnsi="Times New Roman" w:cs="Times New Roman"/>
                <w:color w:val="000000"/>
                <w:kern w:val="2"/>
                <w:sz w:val="21"/>
                <w:szCs w:val="21"/>
                <w:lang w:val="en-US" w:bidi="ar-SA"/>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249" w:type="pct"/>
            <w:vMerge w:val="continue"/>
            <w:tcBorders>
              <w:tl2br w:val="nil"/>
              <w:tr2bl w:val="nil"/>
            </w:tcBorders>
            <w:vAlign w:val="center"/>
          </w:tcPr>
          <w:p>
            <w:pPr>
              <w:widowControl/>
              <w:autoSpaceDE/>
              <w:autoSpaceDN/>
              <w:spacing w:line="360" w:lineRule="auto"/>
              <w:jc w:val="center"/>
              <w:rPr>
                <w:rFonts w:ascii="Times New Roman" w:hAnsi="Times New Roman" w:cs="Times New Roman"/>
                <w:sz w:val="21"/>
                <w:szCs w:val="21"/>
              </w:rPr>
            </w:pPr>
          </w:p>
        </w:tc>
        <w:tc>
          <w:tcPr>
            <w:tcW w:w="1248" w:type="pct"/>
            <w:tcBorders>
              <w:tl2br w:val="nil"/>
              <w:tr2bl w:val="nil"/>
            </w:tcBorders>
            <w:vAlign w:val="center"/>
          </w:tcPr>
          <w:p>
            <w:pPr>
              <w:widowControl/>
              <w:autoSpaceDE/>
              <w:autoSpaceDN/>
              <w:spacing w:line="360" w:lineRule="auto"/>
              <w:jc w:val="center"/>
              <w:rPr>
                <w:rFonts w:ascii="Times New Roman" w:hAnsi="Times New Roman" w:cs="Times New Roman"/>
                <w:kern w:val="2"/>
                <w:sz w:val="21"/>
                <w:szCs w:val="21"/>
                <w:lang w:val="en-US" w:bidi="ar-SA"/>
              </w:rPr>
            </w:pPr>
            <w:r>
              <w:rPr>
                <w:rFonts w:ascii="Times New Roman" w:hAnsi="Times New Roman" w:cs="Times New Roman"/>
                <w:sz w:val="21"/>
                <w:szCs w:val="21"/>
                <w:lang w:val="en-US"/>
              </w:rPr>
              <w:t>N4北厂界</w:t>
            </w:r>
          </w:p>
        </w:tc>
        <w:tc>
          <w:tcPr>
            <w:tcW w:w="1248" w:type="pct"/>
            <w:tcBorders>
              <w:tl2br w:val="nil"/>
              <w:tr2bl w:val="nil"/>
            </w:tcBorders>
            <w:vAlign w:val="center"/>
          </w:tcPr>
          <w:p>
            <w:pPr>
              <w:autoSpaceDE/>
              <w:autoSpaceDN/>
              <w:spacing w:line="360" w:lineRule="auto"/>
              <w:jc w:val="center"/>
              <w:rPr>
                <w:rFonts w:ascii="Times New Roman" w:hAnsi="Times New Roman" w:cs="Times New Roman"/>
                <w:color w:val="000000"/>
                <w:kern w:val="2"/>
                <w:sz w:val="21"/>
                <w:szCs w:val="21"/>
                <w:lang w:val="en-US" w:bidi="ar-SA"/>
              </w:rPr>
            </w:pPr>
            <w:r>
              <w:rPr>
                <w:rFonts w:hint="eastAsia" w:ascii="Times New Roman" w:hAnsi="Times New Roman" w:cs="Times New Roman"/>
                <w:color w:val="000000"/>
                <w:kern w:val="2"/>
                <w:sz w:val="21"/>
                <w:szCs w:val="21"/>
                <w:lang w:val="en-US" w:bidi="ar-SA"/>
              </w:rPr>
              <w:t>57</w:t>
            </w:r>
          </w:p>
        </w:tc>
        <w:tc>
          <w:tcPr>
            <w:tcW w:w="1252" w:type="pct"/>
            <w:tcBorders>
              <w:tl2br w:val="nil"/>
              <w:tr2bl w:val="nil"/>
            </w:tcBorders>
            <w:vAlign w:val="center"/>
          </w:tcPr>
          <w:p>
            <w:pPr>
              <w:autoSpaceDE/>
              <w:autoSpaceDN/>
              <w:spacing w:line="360" w:lineRule="auto"/>
              <w:jc w:val="center"/>
              <w:rPr>
                <w:rFonts w:ascii="Times New Roman" w:hAnsi="Times New Roman" w:cs="Times New Roman"/>
                <w:color w:val="000000"/>
                <w:kern w:val="2"/>
                <w:sz w:val="21"/>
                <w:szCs w:val="21"/>
                <w:lang w:val="en-US" w:bidi="ar-SA"/>
              </w:rPr>
            </w:pPr>
            <w:r>
              <w:rPr>
                <w:rFonts w:hint="eastAsia" w:ascii="Times New Roman" w:hAnsi="Times New Roman" w:cs="Times New Roman"/>
                <w:color w:val="000000"/>
                <w:kern w:val="2"/>
                <w:sz w:val="21"/>
                <w:szCs w:val="21"/>
                <w:lang w:val="en-US" w:bidi="ar-SA"/>
              </w:rPr>
              <w:t>47</w:t>
            </w:r>
          </w:p>
        </w:tc>
      </w:tr>
    </w:tbl>
    <w:p>
      <w:pPr>
        <w:spacing w:line="360" w:lineRule="auto"/>
        <w:ind w:firstLine="480" w:firstLineChars="200"/>
        <w:rPr>
          <w:rFonts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rPr>
        <w:t xml:space="preserve">根据表 </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lang w:val="en-US"/>
        </w:rPr>
        <w:t>-3 噪</w:t>
      </w:r>
      <w:r>
        <w:rPr>
          <w:rFonts w:hint="eastAsia" w:asciiTheme="minorEastAsia" w:hAnsiTheme="minorEastAsia" w:eastAsiaTheme="minorEastAsia" w:cstheme="minorEastAsia"/>
          <w:sz w:val="24"/>
          <w:szCs w:val="24"/>
        </w:rPr>
        <w:t>声监测结果：验收监测期间，项目厂界东、西、南、北侧噪声监测点昼</w:t>
      </w:r>
      <w:r>
        <w:rPr>
          <w:rFonts w:hint="eastAsia" w:asciiTheme="minorEastAsia" w:hAnsiTheme="minorEastAsia" w:cstheme="minorEastAsia"/>
          <w:sz w:val="24"/>
          <w:szCs w:val="24"/>
          <w:lang w:val="en-US" w:eastAsia="zh-CN"/>
        </w:rPr>
        <w:t>、夜</w:t>
      </w:r>
      <w:r>
        <w:rPr>
          <w:rFonts w:hint="eastAsia" w:asciiTheme="minorEastAsia" w:hAnsiTheme="minorEastAsia" w:eastAsiaTheme="minorEastAsia" w:cstheme="minorEastAsia"/>
          <w:sz w:val="24"/>
          <w:szCs w:val="24"/>
        </w:rPr>
        <w:t>间噪声符合《工业企业厂界环境噪声排放标准》（GB12348-2008）2 类声标准要求。</w:t>
      </w:r>
    </w:p>
    <w:p>
      <w:pPr>
        <w:spacing w:line="360" w:lineRule="auto"/>
        <w:rPr>
          <w:rFonts w:hint="eastAsia" w:ascii="宋体" w:hAnsi="宋体" w:eastAsia="宋体" w:cs="宋体"/>
          <w:b/>
          <w:bCs/>
          <w:sz w:val="28"/>
          <w:szCs w:val="28"/>
        </w:rPr>
      </w:pPr>
      <w:r>
        <w:rPr>
          <w:rFonts w:hint="eastAsia" w:ascii="宋体" w:hAnsi="宋体" w:eastAsia="宋体" w:cs="宋体"/>
          <w:b/>
          <w:bCs/>
          <w:sz w:val="28"/>
          <w:szCs w:val="28"/>
          <w:lang w:val="en-US" w:eastAsia="zh-CN"/>
        </w:rPr>
        <w:t>7.</w:t>
      </w:r>
      <w:r>
        <w:rPr>
          <w:rFonts w:hint="eastAsia" w:ascii="宋体" w:hAnsi="宋体" w:eastAsia="宋体" w:cs="宋体"/>
          <w:b/>
          <w:bCs/>
          <w:sz w:val="28"/>
          <w:szCs w:val="28"/>
        </w:rPr>
        <w:t>验收监测质量保证及质量控制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一、监测分析全过程质量控制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为了确保监测数据具有代表性、可靠性、准确性，在监测中对监测全过程包括布点、采样、实验室分析、数据处理等环节进行严格的质量控制。具体措施如下：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1、及时了解工况情况，保证监测过程中工况负荷满足验收要求；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2、合理布设监测点位，保证各监测点位布设的科学性和可比性；</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3、监测分析方法采用国家有关部门颁布的标准分析方法，监测人员经过考核并持有合格证书；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4、采样仪器要经过计量部门检测合格，并按照国家保护局发布的《环境监测技术规范》的要求进行全过程质量控制，声级计测量前后要进行自校；</w:t>
      </w:r>
    </w:p>
    <w:p>
      <w:pPr>
        <w:spacing w:line="360" w:lineRule="auto"/>
        <w:ind w:left="458" w:leftChars="218"/>
        <w:rPr>
          <w:rFonts w:hint="eastAsia" w:ascii="宋体" w:hAnsi="宋体" w:eastAsia="宋体" w:cs="宋体"/>
          <w:sz w:val="24"/>
          <w:szCs w:val="24"/>
        </w:rPr>
      </w:pPr>
      <w:r>
        <w:rPr>
          <w:rFonts w:hint="eastAsia" w:ascii="宋体" w:hAnsi="宋体" w:eastAsia="宋体" w:cs="宋体"/>
          <w:sz w:val="24"/>
          <w:szCs w:val="24"/>
        </w:rPr>
        <w:t>5、监测数据严格实施三级审核制度，经过校对、校核。最后由技术负责人审定。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二、现场监测质量控制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1、废气监测分析质量保证及质量控制</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监测期间，废气监测按照《环境空气质量手工监测技术规范》（HJ/T 194-2005 ）和</w:t>
      </w:r>
      <w:r>
        <w:rPr>
          <w:rFonts w:hint="eastAsia" w:ascii="宋体" w:hAnsi="宋体" w:eastAsia="宋体" w:cs="宋体"/>
          <w:sz w:val="24"/>
          <w:szCs w:val="24"/>
          <w:lang w:val="en-US"/>
        </w:rPr>
        <w:t>《大气污染物综合排放标准》中二级标准及无组织排放监控浓度限值、《锅炉大气污染物排放标准》（GB13271-2014）中燃油锅炉排放浓度标准限值</w:t>
      </w:r>
      <w:r>
        <w:rPr>
          <w:rFonts w:hint="eastAsia" w:ascii="宋体" w:hAnsi="宋体" w:eastAsia="宋体" w:cs="宋体"/>
          <w:sz w:val="24"/>
          <w:szCs w:val="24"/>
        </w:rPr>
        <w:t>的要求进行全过程质量控制，保证监测结果准确可靠，同步记录风速、风向、气温以及气压等气象参数。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rPr>
        <w:t>2</w:t>
      </w:r>
      <w:r>
        <w:rPr>
          <w:rFonts w:hint="eastAsia" w:ascii="宋体" w:hAnsi="宋体" w:eastAsia="宋体" w:cs="宋体"/>
          <w:sz w:val="24"/>
          <w:szCs w:val="24"/>
        </w:rPr>
        <w:t>、噪声监测分析质量保证和质量控制</w:t>
      </w:r>
    </w:p>
    <w:p>
      <w:pPr>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rPr>
        <w:t>厂界噪声环境监测按照《工业企业厂界环境噪声排放标准》（GB12348-2008）进行。监测时使用经计量部门检定、并在有效使用期内的声级计；声级计在测试前后用标准发生源进行校准，测量前后仪器的灵敏度相差不大于 0.5dB，若大于 0.5dB 测试数据无效。</w:t>
      </w:r>
    </w:p>
    <w:p>
      <w:p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、检测分析方法、仪器及检出限</w:t>
      </w: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 xml:space="preserve">表 </w:t>
      </w:r>
      <w:r>
        <w:rPr>
          <w:rFonts w:hint="eastAsia" w:ascii="宋体" w:hAnsi="宋体" w:eastAsia="宋体" w:cs="宋体"/>
          <w:b/>
          <w:bCs/>
          <w:sz w:val="24"/>
          <w:szCs w:val="24"/>
          <w:lang w:val="en-US" w:eastAsia="zh-CN"/>
        </w:rPr>
        <w:t>7</w:t>
      </w:r>
      <w:r>
        <w:rPr>
          <w:rFonts w:hint="eastAsia" w:ascii="宋体" w:hAnsi="宋体" w:eastAsia="宋体" w:cs="宋体"/>
          <w:b/>
          <w:bCs/>
          <w:sz w:val="24"/>
          <w:szCs w:val="24"/>
          <w:lang w:val="en-US"/>
        </w:rPr>
        <w:t>-1</w:t>
      </w:r>
      <w:r>
        <w:rPr>
          <w:rFonts w:hint="eastAsia" w:ascii="宋体" w:hAnsi="宋体" w:eastAsia="宋体" w:cs="宋体"/>
          <w:b/>
          <w:bCs/>
          <w:sz w:val="24"/>
          <w:szCs w:val="24"/>
        </w:rPr>
        <w:t xml:space="preserve"> 检测分析方法、仪器及检出限一览表</w:t>
      </w:r>
    </w:p>
    <w:tbl>
      <w:tblPr>
        <w:tblStyle w:val="9"/>
        <w:tblW w:w="823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9"/>
        <w:gridCol w:w="855"/>
        <w:gridCol w:w="3072"/>
        <w:gridCol w:w="932"/>
        <w:gridCol w:w="921"/>
        <w:gridCol w:w="812"/>
        <w:gridCol w:w="12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429"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类别</w:t>
            </w:r>
          </w:p>
        </w:tc>
        <w:tc>
          <w:tcPr>
            <w:tcW w:w="855"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检验项目名称</w:t>
            </w:r>
          </w:p>
        </w:tc>
        <w:tc>
          <w:tcPr>
            <w:tcW w:w="3072"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检验依据</w:t>
            </w:r>
          </w:p>
        </w:tc>
        <w:tc>
          <w:tcPr>
            <w:tcW w:w="932"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使用仪器名称</w:t>
            </w:r>
          </w:p>
        </w:tc>
        <w:tc>
          <w:tcPr>
            <w:tcW w:w="921"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仪器型号</w:t>
            </w:r>
          </w:p>
        </w:tc>
        <w:tc>
          <w:tcPr>
            <w:tcW w:w="812"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仪器编号</w:t>
            </w:r>
          </w:p>
        </w:tc>
        <w:tc>
          <w:tcPr>
            <w:tcW w:w="1216"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检出限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429" w:type="dxa"/>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有组织</w:t>
            </w:r>
          </w:p>
        </w:tc>
        <w:tc>
          <w:tcPr>
            <w:tcW w:w="855"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烟尘</w:t>
            </w:r>
          </w:p>
        </w:tc>
        <w:tc>
          <w:tcPr>
            <w:tcW w:w="3072"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锅炉烟尘测试方法</w:t>
            </w:r>
          </w:p>
          <w:p>
            <w:pPr>
              <w:pStyle w:val="6"/>
              <w:spacing w:line="360" w:lineRule="auto"/>
              <w:rPr>
                <w:rFonts w:hint="eastAsia" w:ascii="宋体" w:hAnsi="宋体" w:eastAsia="宋体" w:cs="宋体"/>
                <w:sz w:val="21"/>
                <w:szCs w:val="21"/>
                <w:lang w:val="en-US"/>
              </w:rPr>
            </w:pPr>
            <w:r>
              <w:rPr>
                <w:rFonts w:hint="eastAsia" w:ascii="宋体" w:hAnsi="宋体" w:eastAsia="宋体" w:cs="宋体"/>
                <w:sz w:val="21"/>
                <w:szCs w:val="21"/>
                <w:lang w:val="en-US"/>
              </w:rPr>
              <w:t xml:space="preserve">        GB/T5468-1991</w:t>
            </w:r>
          </w:p>
        </w:tc>
        <w:tc>
          <w:tcPr>
            <w:tcW w:w="932" w:type="dxa"/>
            <w:vAlign w:val="center"/>
          </w:tcPr>
          <w:p>
            <w:pPr>
              <w:spacing w:line="360" w:lineRule="auto"/>
              <w:jc w:val="center"/>
              <w:rPr>
                <w:rFonts w:hint="eastAsia" w:ascii="宋体" w:hAnsi="宋体" w:eastAsia="宋体" w:cs="宋体"/>
                <w:sz w:val="21"/>
                <w:szCs w:val="21"/>
                <w:lang w:val="en-US"/>
              </w:rPr>
            </w:pPr>
          </w:p>
        </w:tc>
        <w:tc>
          <w:tcPr>
            <w:tcW w:w="921" w:type="dxa"/>
            <w:vAlign w:val="center"/>
          </w:tcPr>
          <w:p>
            <w:pPr>
              <w:spacing w:line="360" w:lineRule="auto"/>
              <w:jc w:val="center"/>
              <w:rPr>
                <w:rFonts w:hint="eastAsia" w:ascii="宋体" w:hAnsi="宋体" w:eastAsia="宋体" w:cs="宋体"/>
                <w:sz w:val="21"/>
                <w:szCs w:val="21"/>
                <w:lang w:val="en-US"/>
              </w:rPr>
            </w:pPr>
          </w:p>
        </w:tc>
        <w:tc>
          <w:tcPr>
            <w:tcW w:w="812" w:type="dxa"/>
            <w:vAlign w:val="center"/>
          </w:tcPr>
          <w:p>
            <w:pPr>
              <w:spacing w:line="360" w:lineRule="auto"/>
              <w:jc w:val="center"/>
              <w:rPr>
                <w:rFonts w:hint="eastAsia" w:ascii="宋体" w:hAnsi="宋体" w:eastAsia="宋体" w:cs="宋体"/>
                <w:sz w:val="21"/>
                <w:szCs w:val="21"/>
                <w:lang w:val="en-US"/>
              </w:rPr>
            </w:pPr>
          </w:p>
        </w:tc>
        <w:tc>
          <w:tcPr>
            <w:tcW w:w="1216"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429" w:type="dxa"/>
            <w:vMerge w:val="continue"/>
            <w:vAlign w:val="center"/>
          </w:tcPr>
          <w:p>
            <w:pPr>
              <w:spacing w:line="360" w:lineRule="auto"/>
              <w:jc w:val="center"/>
              <w:rPr>
                <w:rFonts w:hint="eastAsia" w:ascii="宋体" w:hAnsi="宋体" w:eastAsia="宋体" w:cs="宋体"/>
                <w:sz w:val="21"/>
                <w:szCs w:val="21"/>
                <w:lang w:val="en-US"/>
              </w:rPr>
            </w:pPr>
          </w:p>
        </w:tc>
        <w:tc>
          <w:tcPr>
            <w:tcW w:w="855"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非甲烷总烃</w:t>
            </w:r>
          </w:p>
        </w:tc>
        <w:tc>
          <w:tcPr>
            <w:tcW w:w="3072"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固定污染源废气总烃、甲烷和非甲烷总烃的测定 气相色谱法 HJ38-2017</w:t>
            </w:r>
          </w:p>
        </w:tc>
        <w:tc>
          <w:tcPr>
            <w:tcW w:w="932" w:type="dxa"/>
            <w:vAlign w:val="center"/>
          </w:tcPr>
          <w:p>
            <w:pPr>
              <w:spacing w:line="360" w:lineRule="auto"/>
              <w:jc w:val="center"/>
              <w:rPr>
                <w:rFonts w:hint="eastAsia" w:ascii="宋体" w:hAnsi="宋体" w:eastAsia="宋体" w:cs="宋体"/>
                <w:sz w:val="21"/>
                <w:szCs w:val="21"/>
                <w:lang w:val="en-US"/>
              </w:rPr>
            </w:pPr>
          </w:p>
        </w:tc>
        <w:tc>
          <w:tcPr>
            <w:tcW w:w="921" w:type="dxa"/>
            <w:vAlign w:val="center"/>
          </w:tcPr>
          <w:p>
            <w:pPr>
              <w:spacing w:line="360" w:lineRule="auto"/>
              <w:jc w:val="center"/>
              <w:rPr>
                <w:rFonts w:hint="eastAsia" w:ascii="宋体" w:hAnsi="宋体" w:eastAsia="宋体" w:cs="宋体"/>
                <w:sz w:val="21"/>
                <w:szCs w:val="21"/>
                <w:lang w:val="en-US"/>
              </w:rPr>
            </w:pPr>
          </w:p>
        </w:tc>
        <w:tc>
          <w:tcPr>
            <w:tcW w:w="812" w:type="dxa"/>
            <w:vAlign w:val="center"/>
          </w:tcPr>
          <w:p>
            <w:pPr>
              <w:spacing w:line="360" w:lineRule="auto"/>
              <w:jc w:val="center"/>
              <w:rPr>
                <w:rFonts w:hint="eastAsia" w:ascii="宋体" w:hAnsi="宋体" w:eastAsia="宋体" w:cs="宋体"/>
                <w:sz w:val="21"/>
                <w:szCs w:val="21"/>
                <w:lang w:val="en-US"/>
              </w:rPr>
            </w:pPr>
          </w:p>
        </w:tc>
        <w:tc>
          <w:tcPr>
            <w:tcW w:w="1216"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0.07mg/m3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429" w:type="dxa"/>
            <w:vMerge w:val="continue"/>
            <w:vAlign w:val="center"/>
          </w:tcPr>
          <w:p>
            <w:pPr>
              <w:spacing w:line="360" w:lineRule="auto"/>
              <w:jc w:val="center"/>
              <w:rPr>
                <w:rFonts w:hint="eastAsia" w:ascii="宋体" w:hAnsi="宋体" w:eastAsia="宋体" w:cs="宋体"/>
                <w:sz w:val="21"/>
                <w:szCs w:val="21"/>
                <w:lang w:val="en-US"/>
              </w:rPr>
            </w:pPr>
          </w:p>
        </w:tc>
        <w:tc>
          <w:tcPr>
            <w:tcW w:w="855"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二氧化碳</w:t>
            </w:r>
          </w:p>
        </w:tc>
        <w:tc>
          <w:tcPr>
            <w:tcW w:w="3072" w:type="dxa"/>
            <w:vAlign w:val="center"/>
          </w:tcPr>
          <w:p>
            <w:pPr>
              <w:spacing w:line="360" w:lineRule="auto"/>
              <w:jc w:val="left"/>
              <w:rPr>
                <w:rFonts w:hint="eastAsia" w:ascii="宋体" w:hAnsi="宋体" w:eastAsia="宋体" w:cs="宋体"/>
                <w:sz w:val="21"/>
                <w:szCs w:val="21"/>
                <w:lang w:val="en-US"/>
              </w:rPr>
            </w:pPr>
            <w:r>
              <w:rPr>
                <w:rFonts w:hint="eastAsia" w:ascii="宋体" w:hAnsi="宋体" w:eastAsia="宋体" w:cs="宋体"/>
                <w:sz w:val="21"/>
                <w:szCs w:val="21"/>
                <w:lang w:val="en-US"/>
              </w:rPr>
              <w:t>固定污染源废气 二氧化硫的测定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rPr>
              <w:t>定电位电解HJ57-2017</w:t>
            </w:r>
          </w:p>
        </w:tc>
        <w:tc>
          <w:tcPr>
            <w:tcW w:w="932" w:type="dxa"/>
            <w:vAlign w:val="center"/>
          </w:tcPr>
          <w:p>
            <w:pPr>
              <w:spacing w:line="360" w:lineRule="auto"/>
              <w:jc w:val="center"/>
              <w:rPr>
                <w:rFonts w:hint="eastAsia" w:ascii="宋体" w:hAnsi="宋体" w:eastAsia="宋体" w:cs="宋体"/>
                <w:sz w:val="21"/>
                <w:szCs w:val="21"/>
                <w:lang w:val="en-US"/>
              </w:rPr>
            </w:pPr>
          </w:p>
        </w:tc>
        <w:tc>
          <w:tcPr>
            <w:tcW w:w="921" w:type="dxa"/>
            <w:vAlign w:val="center"/>
          </w:tcPr>
          <w:p>
            <w:pPr>
              <w:spacing w:line="360" w:lineRule="auto"/>
              <w:jc w:val="center"/>
              <w:rPr>
                <w:rFonts w:hint="eastAsia" w:ascii="宋体" w:hAnsi="宋体" w:eastAsia="宋体" w:cs="宋体"/>
                <w:sz w:val="21"/>
                <w:szCs w:val="21"/>
                <w:lang w:val="en-US"/>
              </w:rPr>
            </w:pPr>
          </w:p>
        </w:tc>
        <w:tc>
          <w:tcPr>
            <w:tcW w:w="812" w:type="dxa"/>
            <w:vAlign w:val="center"/>
          </w:tcPr>
          <w:p>
            <w:pPr>
              <w:spacing w:line="360" w:lineRule="auto"/>
              <w:jc w:val="center"/>
              <w:rPr>
                <w:rFonts w:hint="eastAsia" w:ascii="宋体" w:hAnsi="宋体" w:eastAsia="宋体" w:cs="宋体"/>
                <w:sz w:val="21"/>
                <w:szCs w:val="21"/>
                <w:lang w:val="en-US"/>
              </w:rPr>
            </w:pPr>
          </w:p>
        </w:tc>
        <w:tc>
          <w:tcPr>
            <w:tcW w:w="1216"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3mg/m3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429" w:type="dxa"/>
            <w:vMerge w:val="continue"/>
            <w:vAlign w:val="center"/>
          </w:tcPr>
          <w:p>
            <w:pPr>
              <w:spacing w:line="360" w:lineRule="auto"/>
              <w:jc w:val="center"/>
              <w:rPr>
                <w:rFonts w:hint="eastAsia" w:ascii="宋体" w:hAnsi="宋体" w:eastAsia="宋体" w:cs="宋体"/>
                <w:sz w:val="21"/>
                <w:szCs w:val="21"/>
                <w:lang w:val="en-US"/>
              </w:rPr>
            </w:pPr>
          </w:p>
        </w:tc>
        <w:tc>
          <w:tcPr>
            <w:tcW w:w="855"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氮氧化物</w:t>
            </w:r>
          </w:p>
        </w:tc>
        <w:tc>
          <w:tcPr>
            <w:tcW w:w="3072" w:type="dxa"/>
            <w:vAlign w:val="center"/>
          </w:tcPr>
          <w:p>
            <w:pPr>
              <w:spacing w:line="360" w:lineRule="auto"/>
              <w:jc w:val="left"/>
              <w:rPr>
                <w:rFonts w:hint="eastAsia" w:ascii="宋体" w:hAnsi="宋体" w:eastAsia="宋体" w:cs="宋体"/>
                <w:sz w:val="21"/>
                <w:szCs w:val="21"/>
                <w:lang w:val="en-US"/>
              </w:rPr>
            </w:pPr>
            <w:r>
              <w:rPr>
                <w:rFonts w:hint="eastAsia" w:ascii="宋体" w:hAnsi="宋体" w:eastAsia="宋体" w:cs="宋体"/>
                <w:sz w:val="21"/>
                <w:szCs w:val="21"/>
                <w:lang w:val="en-US"/>
              </w:rPr>
              <w:t>固定污染源废气 氮氧化物的测定</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rPr>
              <w:t>定电位电解HJ693-2014</w:t>
            </w:r>
          </w:p>
        </w:tc>
        <w:tc>
          <w:tcPr>
            <w:tcW w:w="932" w:type="dxa"/>
            <w:vAlign w:val="center"/>
          </w:tcPr>
          <w:p>
            <w:pPr>
              <w:spacing w:line="360" w:lineRule="auto"/>
              <w:jc w:val="center"/>
              <w:rPr>
                <w:rFonts w:hint="eastAsia" w:ascii="宋体" w:hAnsi="宋体" w:eastAsia="宋体" w:cs="宋体"/>
                <w:sz w:val="21"/>
                <w:szCs w:val="21"/>
                <w:lang w:val="en-US"/>
              </w:rPr>
            </w:pPr>
          </w:p>
        </w:tc>
        <w:tc>
          <w:tcPr>
            <w:tcW w:w="921" w:type="dxa"/>
            <w:vAlign w:val="center"/>
          </w:tcPr>
          <w:p>
            <w:pPr>
              <w:spacing w:line="360" w:lineRule="auto"/>
              <w:jc w:val="center"/>
              <w:rPr>
                <w:rFonts w:hint="eastAsia" w:ascii="宋体" w:hAnsi="宋体" w:eastAsia="宋体" w:cs="宋体"/>
                <w:sz w:val="21"/>
                <w:szCs w:val="21"/>
                <w:lang w:val="en-US"/>
              </w:rPr>
            </w:pPr>
          </w:p>
        </w:tc>
        <w:tc>
          <w:tcPr>
            <w:tcW w:w="812" w:type="dxa"/>
            <w:vAlign w:val="center"/>
          </w:tcPr>
          <w:p>
            <w:pPr>
              <w:spacing w:line="360" w:lineRule="auto"/>
              <w:jc w:val="center"/>
              <w:rPr>
                <w:rFonts w:hint="eastAsia" w:ascii="宋体" w:hAnsi="宋体" w:eastAsia="宋体" w:cs="宋体"/>
                <w:sz w:val="21"/>
                <w:szCs w:val="21"/>
                <w:lang w:val="en-US"/>
              </w:rPr>
            </w:pPr>
          </w:p>
        </w:tc>
        <w:tc>
          <w:tcPr>
            <w:tcW w:w="1216"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3mg/m3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429" w:type="dxa"/>
            <w:vMerge w:val="restart"/>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无组织</w:t>
            </w:r>
          </w:p>
        </w:tc>
        <w:tc>
          <w:tcPr>
            <w:tcW w:w="855"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颗粒物</w:t>
            </w:r>
          </w:p>
        </w:tc>
        <w:tc>
          <w:tcPr>
            <w:tcW w:w="3072" w:type="dxa"/>
            <w:vAlign w:val="center"/>
          </w:tcPr>
          <w:p>
            <w:pPr>
              <w:spacing w:line="360" w:lineRule="auto"/>
              <w:jc w:val="left"/>
              <w:rPr>
                <w:rFonts w:hint="eastAsia" w:ascii="宋体" w:hAnsi="宋体" w:eastAsia="宋体" w:cs="宋体"/>
                <w:sz w:val="21"/>
                <w:szCs w:val="21"/>
              </w:rPr>
            </w:pPr>
            <w:r>
              <w:rPr>
                <w:rFonts w:hint="eastAsia" w:ascii="宋体" w:hAnsi="宋体" w:eastAsia="宋体" w:cs="宋体"/>
                <w:sz w:val="21"/>
                <w:szCs w:val="21"/>
                <w:lang w:val="en-US"/>
              </w:rPr>
              <w:t>环境空气 总悬浮颗粒物的测定 重量法 GB/T15432-1995</w:t>
            </w:r>
          </w:p>
        </w:tc>
        <w:tc>
          <w:tcPr>
            <w:tcW w:w="932" w:type="dxa"/>
            <w:vAlign w:val="center"/>
          </w:tcPr>
          <w:p>
            <w:pPr>
              <w:spacing w:line="360" w:lineRule="auto"/>
              <w:jc w:val="center"/>
              <w:rPr>
                <w:rFonts w:hint="eastAsia" w:ascii="宋体" w:hAnsi="宋体" w:eastAsia="宋体" w:cs="宋体"/>
                <w:sz w:val="21"/>
                <w:szCs w:val="21"/>
                <w:lang w:val="en-US"/>
              </w:rPr>
            </w:pPr>
          </w:p>
        </w:tc>
        <w:tc>
          <w:tcPr>
            <w:tcW w:w="921" w:type="dxa"/>
            <w:vAlign w:val="center"/>
          </w:tcPr>
          <w:p>
            <w:pPr>
              <w:spacing w:line="360" w:lineRule="auto"/>
              <w:jc w:val="center"/>
              <w:rPr>
                <w:rFonts w:hint="eastAsia" w:ascii="宋体" w:hAnsi="宋体" w:eastAsia="宋体" w:cs="宋体"/>
                <w:sz w:val="21"/>
                <w:szCs w:val="21"/>
                <w:lang w:val="en-US"/>
              </w:rPr>
            </w:pPr>
          </w:p>
        </w:tc>
        <w:tc>
          <w:tcPr>
            <w:tcW w:w="812" w:type="dxa"/>
            <w:vAlign w:val="center"/>
          </w:tcPr>
          <w:p>
            <w:pPr>
              <w:spacing w:line="360" w:lineRule="auto"/>
              <w:jc w:val="center"/>
              <w:rPr>
                <w:rFonts w:hint="eastAsia" w:ascii="宋体" w:hAnsi="宋体" w:eastAsia="宋体" w:cs="宋体"/>
                <w:sz w:val="21"/>
                <w:szCs w:val="21"/>
                <w:lang w:val="en-US"/>
              </w:rPr>
            </w:pPr>
          </w:p>
        </w:tc>
        <w:tc>
          <w:tcPr>
            <w:tcW w:w="1216" w:type="dxa"/>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lang w:val="en-US"/>
              </w:rPr>
              <w:t>0.001mg/m3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429" w:type="dxa"/>
            <w:vMerge w:val="continue"/>
            <w:vAlign w:val="center"/>
          </w:tcPr>
          <w:p>
            <w:pPr>
              <w:spacing w:line="360" w:lineRule="auto"/>
              <w:jc w:val="center"/>
              <w:rPr>
                <w:rFonts w:hint="eastAsia" w:ascii="宋体" w:hAnsi="宋体" w:eastAsia="宋体" w:cs="宋体"/>
                <w:sz w:val="21"/>
                <w:szCs w:val="21"/>
                <w:lang w:val="en-US"/>
              </w:rPr>
            </w:pPr>
          </w:p>
        </w:tc>
        <w:tc>
          <w:tcPr>
            <w:tcW w:w="855"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非甲烷总烃</w:t>
            </w:r>
          </w:p>
        </w:tc>
        <w:tc>
          <w:tcPr>
            <w:tcW w:w="3072"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环境空气 总烃、甲烷和非甲烷总烃的测定 直接进样-气相色谱法HJ 604-2017</w:t>
            </w:r>
          </w:p>
        </w:tc>
        <w:tc>
          <w:tcPr>
            <w:tcW w:w="932" w:type="dxa"/>
            <w:vAlign w:val="center"/>
          </w:tcPr>
          <w:p>
            <w:pPr>
              <w:spacing w:line="360" w:lineRule="auto"/>
              <w:jc w:val="center"/>
              <w:rPr>
                <w:rFonts w:hint="eastAsia" w:ascii="宋体" w:hAnsi="宋体" w:eastAsia="宋体" w:cs="宋体"/>
                <w:sz w:val="21"/>
                <w:szCs w:val="21"/>
                <w:lang w:val="en-US"/>
              </w:rPr>
            </w:pPr>
          </w:p>
        </w:tc>
        <w:tc>
          <w:tcPr>
            <w:tcW w:w="921" w:type="dxa"/>
            <w:vAlign w:val="center"/>
          </w:tcPr>
          <w:p>
            <w:pPr>
              <w:spacing w:line="360" w:lineRule="auto"/>
              <w:jc w:val="center"/>
              <w:rPr>
                <w:rFonts w:hint="eastAsia" w:ascii="宋体" w:hAnsi="宋体" w:eastAsia="宋体" w:cs="宋体"/>
                <w:sz w:val="21"/>
                <w:szCs w:val="21"/>
                <w:lang w:val="en-US"/>
              </w:rPr>
            </w:pPr>
          </w:p>
        </w:tc>
        <w:tc>
          <w:tcPr>
            <w:tcW w:w="812" w:type="dxa"/>
            <w:vAlign w:val="center"/>
          </w:tcPr>
          <w:p>
            <w:pPr>
              <w:spacing w:line="360" w:lineRule="auto"/>
              <w:jc w:val="center"/>
              <w:rPr>
                <w:rFonts w:hint="eastAsia" w:ascii="宋体" w:hAnsi="宋体" w:eastAsia="宋体" w:cs="宋体"/>
                <w:sz w:val="21"/>
                <w:szCs w:val="21"/>
                <w:lang w:val="en-US"/>
              </w:rPr>
            </w:pPr>
          </w:p>
        </w:tc>
        <w:tc>
          <w:tcPr>
            <w:tcW w:w="1216"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0.07mg/m3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429"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噪声</w:t>
            </w:r>
          </w:p>
        </w:tc>
        <w:tc>
          <w:tcPr>
            <w:tcW w:w="855"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厂界噪声</w:t>
            </w:r>
          </w:p>
        </w:tc>
        <w:tc>
          <w:tcPr>
            <w:tcW w:w="3072"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工业企业厂界环境噪声排放标准GB12348-2008</w:t>
            </w:r>
          </w:p>
        </w:tc>
        <w:tc>
          <w:tcPr>
            <w:tcW w:w="932"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多功能声级计</w:t>
            </w:r>
          </w:p>
        </w:tc>
        <w:tc>
          <w:tcPr>
            <w:tcW w:w="921"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AWA5688</w:t>
            </w:r>
          </w:p>
        </w:tc>
        <w:tc>
          <w:tcPr>
            <w:tcW w:w="812"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PGJC-IE-055</w:t>
            </w:r>
          </w:p>
        </w:tc>
        <w:tc>
          <w:tcPr>
            <w:tcW w:w="1216" w:type="dxa"/>
            <w:vAlign w:val="center"/>
          </w:tcPr>
          <w:p>
            <w:pPr>
              <w:spacing w:line="360" w:lineRule="auto"/>
              <w:jc w:val="center"/>
              <w:rPr>
                <w:rFonts w:hint="eastAsia" w:ascii="宋体" w:hAnsi="宋体" w:eastAsia="宋体" w:cs="宋体"/>
                <w:sz w:val="21"/>
                <w:szCs w:val="21"/>
                <w:lang w:val="en-US"/>
              </w:rPr>
            </w:pPr>
            <w:r>
              <w:rPr>
                <w:rFonts w:hint="eastAsia" w:ascii="宋体" w:hAnsi="宋体" w:eastAsia="宋体" w:cs="宋体"/>
                <w:sz w:val="21"/>
                <w:szCs w:val="21"/>
                <w:lang w:val="en-US"/>
              </w:rPr>
              <w:t>-</w:t>
            </w:r>
          </w:p>
        </w:tc>
      </w:tr>
    </w:tbl>
    <w:p>
      <w:pPr>
        <w:pStyle w:val="6"/>
        <w:rPr>
          <w:rFonts w:hint="eastAsia" w:ascii="宋体" w:hAnsi="宋体" w:eastAsia="宋体" w:cs="宋体"/>
          <w:sz w:val="24"/>
          <w:szCs w:val="24"/>
          <w:lang w:val="en-US"/>
        </w:rPr>
      </w:pPr>
    </w:p>
    <w:p>
      <w:pPr>
        <w:pStyle w:val="6"/>
        <w:rPr>
          <w:rFonts w:hint="eastAsia" w:ascii="宋体" w:hAnsi="宋体" w:eastAsia="宋体" w:cs="宋体"/>
          <w:sz w:val="24"/>
          <w:szCs w:val="24"/>
          <w:lang w:val="en-US"/>
        </w:rPr>
      </w:pPr>
    </w:p>
    <w:p>
      <w:pPr>
        <w:pStyle w:val="6"/>
        <w:rPr>
          <w:rFonts w:hint="eastAsia" w:ascii="宋体" w:hAnsi="宋体" w:eastAsia="宋体" w:cs="宋体"/>
          <w:sz w:val="24"/>
          <w:szCs w:val="24"/>
          <w:lang w:val="en-US"/>
        </w:rPr>
      </w:pPr>
      <w:r>
        <w:rPr>
          <w:rFonts w:hint="eastAsia" w:ascii="宋体" w:hAnsi="宋体" w:eastAsia="宋体" w:cs="宋体"/>
          <w:sz w:val="24"/>
          <w:szCs w:val="24"/>
          <w:lang w:val="en-US"/>
        </w:rPr>
        <w:t>检测点位示意图</w:t>
      </w:r>
    </w:p>
    <w:p>
      <w:pPr>
        <w:pStyle w:val="2"/>
        <w:numPr>
          <w:ilvl w:val="0"/>
          <w:numId w:val="0"/>
        </w:numPr>
        <w:ind w:leftChars="0"/>
        <w:rPr>
          <w:rFonts w:hint="eastAsia"/>
          <w:lang w:val="en-US" w:bidi="ar-SA"/>
        </w:rPr>
      </w:pPr>
      <w:r>
        <w:rPr>
          <w:rFonts w:hint="eastAsia"/>
          <w:lang w:val="en-US" w:bidi="ar-SA"/>
        </w:rPr>
        <w:drawing>
          <wp:anchor distT="0" distB="0" distL="114300" distR="114300" simplePos="0" relativeHeight="251660288" behindDoc="0" locked="0" layoutInCell="1" allowOverlap="1">
            <wp:simplePos x="0" y="0"/>
            <wp:positionH relativeFrom="column">
              <wp:posOffset>-145415</wp:posOffset>
            </wp:positionH>
            <wp:positionV relativeFrom="paragraph">
              <wp:posOffset>269240</wp:posOffset>
            </wp:positionV>
            <wp:extent cx="5431790" cy="3196590"/>
            <wp:effectExtent l="0" t="0" r="16510" b="3810"/>
            <wp:wrapTopAndBottom/>
            <wp:docPr id="137" name="图片 13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1"/>
                    <pic:cNvPicPr>
                      <a:picLocks noChangeAspect="1"/>
                    </pic:cNvPicPr>
                  </pic:nvPicPr>
                  <pic:blipFill>
                    <a:blip r:embed="rId8"/>
                    <a:stretch>
                      <a:fillRect/>
                    </a:stretch>
                  </pic:blipFill>
                  <pic:spPr>
                    <a:xfrm>
                      <a:off x="0" y="0"/>
                      <a:ext cx="5431790" cy="3196590"/>
                    </a:xfrm>
                    <a:prstGeom prst="rect">
                      <a:avLst/>
                    </a:prstGeom>
                  </pic:spPr>
                </pic:pic>
              </a:graphicData>
            </a:graphic>
          </wp:anchor>
        </w:drawing>
      </w:r>
    </w:p>
    <w:p>
      <w:pPr>
        <w:bidi w:val="0"/>
        <w:rPr>
          <w:rFonts w:hint="default"/>
          <w:lang w:val="en-US" w:eastAsia="zh-CN"/>
        </w:rPr>
      </w:pPr>
    </w:p>
    <w:p>
      <w:pPr>
        <w:bidi w:val="0"/>
        <w:rPr>
          <w:rFonts w:hint="default"/>
          <w:lang w:val="en-US" w:eastAsia="zh-CN"/>
        </w:rPr>
      </w:pPr>
    </w:p>
    <w:p>
      <w:pPr>
        <w:tabs>
          <w:tab w:val="left" w:pos="816"/>
        </w:tabs>
        <w:rPr>
          <w:lang w:val="en-US"/>
        </w:rPr>
      </w:pPr>
      <w:r>
        <w:rPr>
          <w:rFonts w:hint="eastAsia"/>
          <w:lang w:val="en-US"/>
        </w:rPr>
        <w:t>备注：</w:t>
      </w:r>
      <w:r>
        <w:rPr>
          <w:rFonts w:hint="eastAsia"/>
        </w:rPr>
        <w:t>▲</w:t>
      </w:r>
      <w:r>
        <w:rPr>
          <w:rFonts w:hint="eastAsia"/>
          <w:lang w:val="en-US"/>
        </w:rPr>
        <w:t>为厂界噪声检测点位</w:t>
      </w:r>
      <w:r>
        <w:rPr>
          <w:rFonts w:hint="eastAsia"/>
        </w:rPr>
        <w:t>；○</w:t>
      </w:r>
      <w:r>
        <w:rPr>
          <w:rFonts w:hint="eastAsia"/>
          <w:lang w:val="en-US"/>
        </w:rPr>
        <w:t>为无组织检测点位</w:t>
      </w:r>
      <w:r>
        <w:rPr>
          <w:rFonts w:hint="eastAsia"/>
          <w:sz w:val="21"/>
          <w:szCs w:val="21"/>
          <w:lang w:val="en-US"/>
        </w:rPr>
        <w:t>。</w:t>
      </w:r>
    </w:p>
    <w:p>
      <w:pPr>
        <w:bidi w:val="0"/>
        <w:ind w:firstLine="231" w:firstLineChars="0"/>
        <w:jc w:val="left"/>
        <w:rPr>
          <w:rFonts w:hint="default"/>
          <w:lang w:val="en-US" w:eastAsia="zh-CN"/>
        </w:rPr>
      </w:pPr>
    </w:p>
    <w:p>
      <w:pPr>
        <w:pStyle w:val="2"/>
        <w:numPr>
          <w:ilvl w:val="0"/>
          <w:numId w:val="0"/>
        </w:numPr>
        <w:ind w:left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8.验收监测结果</w:t>
      </w:r>
    </w:p>
    <w:p>
      <w:pPr>
        <w:pStyle w:val="2"/>
        <w:keepNext w:val="0"/>
        <w:keepLines w:val="0"/>
        <w:pageBreakBefore w:val="0"/>
        <w:widowControl w:val="0"/>
        <w:numPr>
          <w:ilvl w:val="0"/>
          <w:numId w:val="0"/>
        </w:numPr>
        <w:kinsoku/>
        <w:wordWrap/>
        <w:topLinePunct w:val="0"/>
        <w:autoSpaceDE/>
        <w:autoSpaceDN/>
        <w:bidi w:val="0"/>
        <w:adjustRightInd/>
        <w:ind w:leftChars="0"/>
        <w:textAlignment w:val="auto"/>
        <w:rPr>
          <w:rFonts w:hint="eastAsia" w:ascii="宋体" w:hAnsi="宋体" w:eastAsia="宋体" w:cs="宋体"/>
          <w:szCs w:val="24"/>
          <w:lang w:val="en-US"/>
        </w:rPr>
      </w:pPr>
      <w:r>
        <w:rPr>
          <w:rFonts w:hint="eastAsia"/>
          <w:lang w:val="en-US"/>
        </w:rPr>
        <w:t>（1）</w:t>
      </w:r>
      <w:r>
        <w:rPr>
          <w:rFonts w:hint="eastAsia" w:ascii="宋体" w:hAnsi="宋体" w:eastAsia="宋体" w:cs="宋体"/>
          <w:szCs w:val="24"/>
          <w:lang w:val="en-US"/>
        </w:rPr>
        <w:t>项目概况</w:t>
      </w:r>
    </w:p>
    <w:p>
      <w:pPr>
        <w:pStyle w:val="2"/>
        <w:keepNext w:val="0"/>
        <w:keepLines w:val="0"/>
        <w:pageBreakBefore w:val="0"/>
        <w:widowControl w:val="0"/>
        <w:numPr>
          <w:ilvl w:val="0"/>
          <w:numId w:val="0"/>
        </w:numPr>
        <w:kinsoku/>
        <w:wordWrap/>
        <w:topLinePunct w:val="0"/>
        <w:autoSpaceDE/>
        <w:autoSpaceDN/>
        <w:bidi w:val="0"/>
        <w:adjustRightInd/>
        <w:ind w:leftChars="0"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巢湖市坝镇众诚渔网定型厂</w:t>
      </w:r>
      <w:r>
        <w:rPr>
          <w:rFonts w:hint="eastAsia" w:ascii="宋体" w:hAnsi="宋体" w:eastAsia="宋体" w:cs="宋体"/>
          <w:sz w:val="24"/>
          <w:szCs w:val="24"/>
          <w:lang w:val="en-US"/>
        </w:rPr>
        <w:t>租用坝镇龙王山新型建材科技发展有限公司用地及厂房建设“单丝、网片项目”占地面积2000平方米，总建筑面积约为1450平方米，购置定型斧、锅炉等设备，项目建成后将形成年产单丝、网片480吨的生产能力。</w:t>
      </w:r>
    </w:p>
    <w:p>
      <w:pPr>
        <w:pStyle w:val="2"/>
        <w:keepNext w:val="0"/>
        <w:keepLines w:val="0"/>
        <w:pageBreakBefore w:val="0"/>
        <w:widowControl w:val="0"/>
        <w:numPr>
          <w:ilvl w:val="0"/>
          <w:numId w:val="0"/>
        </w:numPr>
        <w:tabs>
          <w:tab w:val="left" w:pos="351"/>
        </w:tabs>
        <w:kinsoku/>
        <w:wordWrap/>
        <w:topLinePunct w:val="0"/>
        <w:autoSpaceDE/>
        <w:autoSpaceDN/>
        <w:bidi w:val="0"/>
        <w:adjustRightInd/>
        <w:textAlignment w:val="auto"/>
        <w:rPr>
          <w:rFonts w:hint="eastAsia" w:ascii="宋体" w:hAnsi="宋体" w:eastAsia="宋体" w:cs="宋体"/>
          <w:szCs w:val="24"/>
          <w:lang w:val="en-US"/>
        </w:rPr>
      </w:pPr>
      <w:r>
        <w:rPr>
          <w:rFonts w:hint="eastAsia" w:ascii="宋体" w:hAnsi="宋体" w:eastAsia="宋体" w:cs="宋体"/>
          <w:szCs w:val="24"/>
          <w:lang w:val="en-US" w:eastAsia="zh-CN"/>
        </w:rPr>
        <w:t>（2）</w:t>
      </w:r>
      <w:r>
        <w:rPr>
          <w:rFonts w:hint="eastAsia" w:ascii="宋体" w:hAnsi="宋体" w:eastAsia="宋体" w:cs="宋体"/>
          <w:szCs w:val="24"/>
          <w:lang w:val="en-US"/>
        </w:rPr>
        <w:t>竣工验收检测</w:t>
      </w:r>
    </w:p>
    <w:p>
      <w:pPr>
        <w:pStyle w:val="2"/>
        <w:keepNext w:val="0"/>
        <w:keepLines w:val="0"/>
        <w:pageBreakBefore w:val="0"/>
        <w:widowControl w:val="0"/>
        <w:numPr>
          <w:ilvl w:val="0"/>
          <w:numId w:val="0"/>
        </w:numPr>
        <w:tabs>
          <w:tab w:val="left" w:pos="351"/>
        </w:tabs>
        <w:kinsoku/>
        <w:wordWrap/>
        <w:topLinePunct w:val="0"/>
        <w:autoSpaceDE/>
        <w:autoSpaceDN/>
        <w:bidi w:val="0"/>
        <w:adjustRightInd/>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rPr>
        <w:t>项目验收检测期间，主体工程及污染治理设备运转正常，满足验收检测技术规范要求。</w:t>
      </w:r>
    </w:p>
    <w:p>
      <w:pPr>
        <w:pStyle w:val="2"/>
        <w:keepNext w:val="0"/>
        <w:keepLines w:val="0"/>
        <w:pageBreakBefore w:val="0"/>
        <w:widowControl w:val="0"/>
        <w:kinsoku/>
        <w:wordWrap/>
        <w:topLinePunct w:val="0"/>
        <w:autoSpaceDE/>
        <w:autoSpaceDN/>
        <w:bidi w:val="0"/>
        <w:adjustRightInd/>
        <w:ind w:firstLine="480" w:firstLineChars="200"/>
        <w:textAlignment w:val="auto"/>
        <w:rPr>
          <w:rFonts w:hint="eastAsia" w:ascii="宋体" w:hAnsi="宋体" w:eastAsia="宋体" w:cs="宋体"/>
          <w:sz w:val="24"/>
          <w:szCs w:val="24"/>
          <w:lang w:val="en-US"/>
        </w:rPr>
      </w:pPr>
      <w:r>
        <w:rPr>
          <w:rFonts w:hint="eastAsia" w:ascii="宋体" w:hAnsi="宋体" w:eastAsia="宋体" w:cs="宋体"/>
          <w:lang w:val="en-US"/>
        </w:rPr>
        <w:t>①废气</w:t>
      </w:r>
      <w:r>
        <w:rPr>
          <w:rFonts w:hint="eastAsia" w:ascii="宋体" w:hAnsi="宋体" w:eastAsia="宋体" w:cs="宋体"/>
          <w:sz w:val="24"/>
          <w:szCs w:val="24"/>
          <w:lang w:val="en-US"/>
        </w:rPr>
        <w:t>项目生产过程中废气污染源主要是定型产生的非甲烷总烃，执行《大气污染物综合排放标准》中二级标准及无组织排放监控浓度限值；整改</w:t>
      </w:r>
      <w:r>
        <w:rPr>
          <w:rFonts w:hint="eastAsia" w:ascii="宋体" w:hAnsi="宋体" w:eastAsia="宋体" w:cs="宋体"/>
          <w:sz w:val="24"/>
          <w:szCs w:val="24"/>
          <w:lang w:val="en-US" w:eastAsia="zh-CN"/>
        </w:rPr>
        <w:t>后</w:t>
      </w:r>
      <w:r>
        <w:rPr>
          <w:rFonts w:hint="eastAsia" w:ascii="宋体" w:hAnsi="宋体" w:eastAsia="宋体" w:cs="宋体"/>
          <w:sz w:val="24"/>
          <w:szCs w:val="24"/>
          <w:lang w:val="en-US"/>
        </w:rPr>
        <w:t>，燃煤锅炉烟气排放执行《锅炉大气污染物排放标准》（GB13271-2014)中燃煤锅炉的污染物排放标准限值。锅炉接管燃气后锅炉排放执行《锅炉大气污染物排放标准》GB13271-2014中燃气锅炉的污染物排放标准限值；其余废气排放执行《大气污染物综合排放标准》GB16297-1996表2中二级排放标准要求。由于项目地理位置的原因，至今未通燃气，改成清洁能源0</w:t>
      </w:r>
      <w:r>
        <w:rPr>
          <w:rFonts w:hint="eastAsia" w:ascii="宋体" w:hAnsi="宋体" w:eastAsia="宋体" w:cs="宋体"/>
          <w:sz w:val="24"/>
          <w:szCs w:val="24"/>
          <w:vertAlign w:val="superscript"/>
          <w:lang w:val="en-US"/>
        </w:rPr>
        <w:t>#</w:t>
      </w:r>
      <w:r>
        <w:rPr>
          <w:rFonts w:hint="eastAsia" w:ascii="宋体" w:hAnsi="宋体" w:eastAsia="宋体" w:cs="宋体"/>
          <w:sz w:val="24"/>
          <w:szCs w:val="24"/>
          <w:lang w:val="en-US"/>
        </w:rPr>
        <w:t>柴油，锅炉燃油废气执行《锅炉大气污染物排放标准》（GB13271-2014）中燃油锅炉排放浓度标准限值。</w:t>
      </w:r>
    </w:p>
    <w:p>
      <w:pPr>
        <w:keepNext w:val="0"/>
        <w:keepLines w:val="0"/>
        <w:pageBreakBefore w:val="0"/>
        <w:widowControl w:val="0"/>
        <w:kinsoku/>
        <w:wordWrap/>
        <w:topLinePunct w:val="0"/>
        <w:autoSpaceDE/>
        <w:autoSpaceDN/>
        <w:bidi w:val="0"/>
        <w:adjustRightInd/>
        <w:spacing w:line="360" w:lineRule="auto"/>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rPr>
        <w:t>②废水</w:t>
      </w:r>
    </w:p>
    <w:p>
      <w:pPr>
        <w:pStyle w:val="2"/>
        <w:keepNext w:val="0"/>
        <w:keepLines w:val="0"/>
        <w:pageBreakBefore w:val="0"/>
        <w:widowControl w:val="0"/>
        <w:kinsoku/>
        <w:wordWrap/>
        <w:topLinePunct w:val="0"/>
        <w:autoSpaceDE/>
        <w:autoSpaceDN/>
        <w:bidi w:val="0"/>
        <w:adjustRightInd/>
        <w:ind w:firstLine="480" w:firstLineChars="200"/>
        <w:textAlignment w:val="auto"/>
        <w:rPr>
          <w:rFonts w:hint="eastAsia" w:ascii="宋体" w:hAnsi="宋体" w:eastAsia="宋体" w:cs="宋体"/>
          <w:lang w:val="en-US"/>
        </w:rPr>
      </w:pPr>
      <w:r>
        <w:rPr>
          <w:rFonts w:hint="eastAsia" w:ascii="宋体" w:hAnsi="宋体" w:eastAsia="宋体" w:cs="宋体"/>
          <w:lang w:val="en-US"/>
        </w:rPr>
        <w:t>本项目营运期产生的废水主要为生产废水和职工生活污水，生活污水经化粪池处理后，定时</w:t>
      </w:r>
      <w:r>
        <w:rPr>
          <w:rFonts w:hint="eastAsia" w:ascii="宋体" w:hAnsi="宋体" w:eastAsia="宋体" w:cs="宋体"/>
          <w:lang w:val="en-US" w:eastAsia="zh-CN"/>
        </w:rPr>
        <w:t>清掏</w:t>
      </w:r>
      <w:r>
        <w:rPr>
          <w:rFonts w:hint="eastAsia" w:ascii="宋体" w:hAnsi="宋体" w:eastAsia="宋体" w:cs="宋体"/>
          <w:lang w:val="en-US"/>
        </w:rPr>
        <w:t>用于浇灌周边农田；生产废水经过厂区污水处理站处理达标后循环使用不外排。</w:t>
      </w:r>
    </w:p>
    <w:p>
      <w:pPr>
        <w:pStyle w:val="2"/>
        <w:keepNext w:val="0"/>
        <w:keepLines w:val="0"/>
        <w:pageBreakBefore w:val="0"/>
        <w:widowControl w:val="0"/>
        <w:kinsoku/>
        <w:wordWrap/>
        <w:topLinePunct w:val="0"/>
        <w:autoSpaceDE/>
        <w:autoSpaceDN/>
        <w:bidi w:val="0"/>
        <w:adjustRightInd/>
        <w:ind w:firstLine="480" w:firstLineChars="200"/>
        <w:textAlignment w:val="auto"/>
        <w:rPr>
          <w:rFonts w:hint="eastAsia" w:ascii="宋体" w:hAnsi="宋体" w:eastAsia="宋体" w:cs="宋体"/>
          <w:szCs w:val="24"/>
        </w:rPr>
      </w:pPr>
      <w:r>
        <w:rPr>
          <w:rFonts w:hint="eastAsia" w:ascii="宋体" w:hAnsi="宋体" w:eastAsia="宋体" w:cs="宋体"/>
          <w:szCs w:val="24"/>
        </w:rPr>
        <w:t>③噪声</w:t>
      </w:r>
    </w:p>
    <w:p>
      <w:pPr>
        <w:pStyle w:val="2"/>
        <w:keepNext w:val="0"/>
        <w:keepLines w:val="0"/>
        <w:pageBreakBefore w:val="0"/>
        <w:widowControl w:val="0"/>
        <w:kinsoku/>
        <w:wordWrap/>
        <w:topLinePunct w:val="0"/>
        <w:autoSpaceDE/>
        <w:autoSpaceDN/>
        <w:bidi w:val="0"/>
        <w:adjustRightInd/>
        <w:ind w:firstLine="480" w:firstLineChars="200"/>
        <w:textAlignment w:val="auto"/>
        <w:rPr>
          <w:rFonts w:hint="eastAsia" w:ascii="宋体" w:hAnsi="宋体" w:eastAsia="宋体" w:cs="宋体"/>
          <w:b/>
          <w:bCs/>
          <w:sz w:val="24"/>
          <w:szCs w:val="24"/>
          <w:lang w:val="en-US"/>
        </w:rPr>
      </w:pPr>
      <w:r>
        <w:rPr>
          <w:rFonts w:hint="eastAsia" w:ascii="宋体" w:hAnsi="宋体" w:eastAsia="宋体" w:cs="宋体"/>
          <w:sz w:val="24"/>
          <w:szCs w:val="24"/>
          <w:lang w:val="en-US"/>
        </w:rPr>
        <w:t>监测结果表明，本项目四周厂界昼间噪声达到《工业企业厂界环境噪声排放标准》（GB12348-2008）中的2类标准限值。对外环境影响较小。</w:t>
      </w:r>
      <w:r>
        <w:rPr>
          <w:rFonts w:hint="eastAsia" w:ascii="宋体" w:hAnsi="宋体" w:eastAsia="宋体" w:cs="宋体"/>
          <w:sz w:val="24"/>
          <w:szCs w:val="24"/>
          <w:lang w:val="en-US"/>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rPr>
        <w:t>④固体废物</w:t>
      </w:r>
      <w:r>
        <w:rPr>
          <w:rFonts w:hint="eastAsia" w:ascii="宋体" w:hAnsi="宋体" w:eastAsia="宋体" w:cs="宋体"/>
          <w:sz w:val="24"/>
          <w:szCs w:val="24"/>
          <w:lang w:val="en-US"/>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rPr>
        <w:t>本项目</w:t>
      </w:r>
      <w:r>
        <w:rPr>
          <w:rFonts w:hint="eastAsia" w:ascii="宋体" w:hAnsi="宋体" w:eastAsia="宋体" w:cs="宋体"/>
          <w:sz w:val="24"/>
          <w:szCs w:val="24"/>
        </w:rPr>
        <w:t>生活垃圾收集后交由环卫部门进行处置</w:t>
      </w:r>
      <w:r>
        <w:rPr>
          <w:rFonts w:hint="eastAsia" w:ascii="宋体" w:hAnsi="宋体" w:eastAsia="宋体" w:cs="宋体"/>
          <w:sz w:val="24"/>
          <w:szCs w:val="24"/>
          <w:lang w:val="en-US"/>
        </w:rPr>
        <w:t>；废网片企业回收再利用；污水处理站的生化污泥送生活垃圾填埋场卫生填埋；</w:t>
      </w:r>
    </w:p>
    <w:p>
      <w:pPr>
        <w:spacing w:line="360" w:lineRule="auto"/>
        <w:contextualSpacing/>
        <w:rPr>
          <w:sz w:val="24"/>
          <w:szCs w:val="24"/>
          <w:lang w:val="en-US"/>
        </w:rPr>
      </w:pPr>
      <w:r>
        <w:rPr>
          <w:rFonts w:hint="eastAsia"/>
          <w:sz w:val="24"/>
          <w:szCs w:val="24"/>
          <w:lang w:val="en-US"/>
        </w:rPr>
        <w:t>（3）验收结论</w:t>
      </w:r>
    </w:p>
    <w:p>
      <w:pPr>
        <w:spacing w:line="360" w:lineRule="auto"/>
        <w:ind w:firstLine="480" w:firstLineChars="200"/>
        <w:contextualSpacing/>
        <w:rPr>
          <w:lang w:val="en-US"/>
        </w:rPr>
      </w:pPr>
      <w:r>
        <w:rPr>
          <w:rFonts w:hint="eastAsia"/>
          <w:sz w:val="24"/>
          <w:szCs w:val="24"/>
        </w:rPr>
        <w:t>根据验收监测结果，结合现场勘察情况，本次验收的工程及环保设施基本按照环评文件及批复要求进行建设，环境保护审查、审批手续完善，验收监测期间</w:t>
      </w:r>
      <w:r>
        <w:rPr>
          <w:rFonts w:hint="eastAsia"/>
          <w:sz w:val="24"/>
          <w:szCs w:val="24"/>
          <w:lang w:val="en-US"/>
        </w:rPr>
        <w:t>有组织废气、</w:t>
      </w:r>
      <w:r>
        <w:rPr>
          <w:rFonts w:hint="eastAsia"/>
          <w:sz w:val="24"/>
          <w:szCs w:val="24"/>
        </w:rPr>
        <w:t>无组织废气排放浓度、噪声排放均能满足相关标准要求，生活垃圾、危险废物均能得到妥善处置，项目从环保角度能够满足国家建设项目环境保护竣工验收要求。</w:t>
      </w:r>
    </w:p>
    <w:p>
      <w:pPr>
        <w:spacing w:line="360" w:lineRule="auto"/>
        <w:ind w:firstLine="482" w:firstLineChars="200"/>
        <w:rPr>
          <w:b/>
          <w:bCs/>
          <w:sz w:val="24"/>
          <w:szCs w:val="24"/>
        </w:rPr>
      </w:pPr>
      <w:r>
        <w:rPr>
          <w:b/>
          <w:bCs/>
          <w:sz w:val="24"/>
          <w:szCs w:val="24"/>
        </w:rPr>
        <w:t>二、建议</w:t>
      </w:r>
    </w:p>
    <w:p>
      <w:pPr>
        <w:spacing w:line="360" w:lineRule="auto"/>
        <w:ind w:firstLine="480" w:firstLineChars="200"/>
        <w:rPr>
          <w:rFonts w:hint="eastAsia"/>
          <w:sz w:val="24"/>
          <w:szCs w:val="24"/>
          <w:lang w:val="en-US" w:eastAsia="zh-CN"/>
        </w:rPr>
      </w:pPr>
      <w:r>
        <w:rPr>
          <w:sz w:val="24"/>
          <w:szCs w:val="24"/>
        </w:rPr>
        <w:t>1、</w:t>
      </w:r>
      <w:r>
        <w:rPr>
          <w:rFonts w:hint="eastAsia"/>
          <w:sz w:val="24"/>
          <w:szCs w:val="24"/>
          <w:lang w:val="en-US" w:eastAsia="zh-CN"/>
        </w:rPr>
        <w:t>加强日常环境管理，提高环保意识，确保环保设施运转正常及有关环保措施和制度彻底贯彻落实。</w:t>
      </w:r>
    </w:p>
    <w:p>
      <w:pPr>
        <w:spacing w:line="360" w:lineRule="auto"/>
        <w:ind w:firstLine="480" w:firstLineChars="200"/>
        <w:rPr>
          <w:rFonts w:hint="eastAsia" w:eastAsiaTheme="minorEastAsia"/>
          <w:sz w:val="24"/>
          <w:szCs w:val="24"/>
          <w:lang w:val="en-US" w:eastAsia="zh-CN"/>
        </w:rPr>
      </w:pPr>
      <w:r>
        <w:rPr>
          <w:sz w:val="24"/>
          <w:szCs w:val="24"/>
        </w:rPr>
        <w:t>2、</w:t>
      </w:r>
      <w:r>
        <w:rPr>
          <w:rFonts w:hint="eastAsia"/>
          <w:sz w:val="24"/>
          <w:szCs w:val="24"/>
          <w:lang w:val="en-US" w:eastAsia="zh-CN"/>
        </w:rPr>
        <w:t>加强日常生产安全管理，生产过程中严格按照规程操作，做好生产设备运行期间的维护保养工作。</w:t>
      </w:r>
    </w:p>
    <w:p>
      <w:pPr>
        <w:spacing w:line="360" w:lineRule="auto"/>
        <w:ind w:firstLine="480" w:firstLineChars="200"/>
        <w:rPr>
          <w:sz w:val="24"/>
          <w:szCs w:val="24"/>
        </w:rPr>
      </w:pPr>
      <w:r>
        <w:rPr>
          <w:sz w:val="24"/>
          <w:szCs w:val="24"/>
        </w:rPr>
        <w:t>3、</w:t>
      </w:r>
      <w:r>
        <w:rPr>
          <w:rFonts w:hint="eastAsia"/>
          <w:sz w:val="24"/>
          <w:szCs w:val="24"/>
          <w:lang w:val="en-US" w:eastAsia="zh-CN"/>
        </w:rPr>
        <w:t>生活垃圾做到日产日清，避免造成对周围环境的影响</w:t>
      </w:r>
      <w:r>
        <w:rPr>
          <w:sz w:val="24"/>
          <w:szCs w:val="24"/>
        </w:rPr>
        <w:t>。</w:t>
      </w:r>
    </w:p>
    <w:p>
      <w:pPr>
        <w:pStyle w:val="2"/>
        <w:ind w:left="0" w:leftChars="0" w:firstLine="0" w:firstLineChars="0"/>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sectPr>
          <w:pgSz w:w="11906" w:h="16838"/>
          <w:pgMar w:top="1440" w:right="1800" w:bottom="1440" w:left="1800" w:header="851" w:footer="992" w:gutter="0"/>
          <w:cols w:space="425" w:num="1"/>
          <w:docGrid w:type="lines" w:linePitch="312" w:charSpace="0"/>
        </w:sectPr>
      </w:pPr>
    </w:p>
    <w:p>
      <w:pPr>
        <w:rPr>
          <w:rFonts w:hint="default"/>
          <w:lang w:val="en-US" w:eastAsia="zh-CN"/>
        </w:rPr>
        <w:sectPr>
          <w:pgSz w:w="16838" w:h="11906" w:orient="landscape"/>
          <w:pgMar w:top="1800" w:right="1440" w:bottom="1800" w:left="1440" w:header="851" w:footer="992" w:gutter="0"/>
          <w:cols w:space="425" w:num="1"/>
          <w:docGrid w:type="lines" w:linePitch="312" w:charSpace="0"/>
        </w:sectPr>
      </w:pPr>
      <w:r>
        <w:drawing>
          <wp:inline distT="0" distB="0" distL="114300" distR="114300">
            <wp:extent cx="8862060" cy="4772025"/>
            <wp:effectExtent l="0" t="0" r="1524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tretch>
                      <a:fillRect/>
                    </a:stretch>
                  </pic:blipFill>
                  <pic:spPr>
                    <a:xfrm>
                      <a:off x="0" y="0"/>
                      <a:ext cx="8862060" cy="4772025"/>
                    </a:xfrm>
                    <a:prstGeom prst="rect">
                      <a:avLst/>
                    </a:prstGeom>
                    <a:noFill/>
                    <a:ln>
                      <a:noFill/>
                    </a:ln>
                  </pic:spPr>
                </pic:pic>
              </a:graphicData>
            </a:graphic>
          </wp:inline>
        </w:drawing>
      </w: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jc w:val="center"/>
        <w:rPr>
          <w:rFonts w:hint="eastAsia"/>
          <w:sz w:val="72"/>
          <w:szCs w:val="72"/>
          <w:lang w:val="en-US" w:eastAsia="zh-CN"/>
        </w:rPr>
      </w:pPr>
      <w:r>
        <w:rPr>
          <w:rFonts w:hint="eastAsia"/>
          <w:sz w:val="72"/>
          <w:szCs w:val="72"/>
          <w:lang w:val="en-US" w:eastAsia="zh-CN"/>
        </w:rPr>
        <w:t>第二部分</w:t>
      </w:r>
    </w:p>
    <w:p>
      <w:pPr>
        <w:pStyle w:val="2"/>
        <w:rPr>
          <w:rFonts w:hint="eastAsia"/>
          <w:sz w:val="72"/>
          <w:szCs w:val="72"/>
          <w:lang w:val="en-US" w:eastAsia="zh-CN"/>
        </w:rPr>
      </w:pPr>
    </w:p>
    <w:p>
      <w:pPr>
        <w:rPr>
          <w:rFonts w:hint="eastAsia"/>
          <w:sz w:val="72"/>
          <w:szCs w:val="72"/>
          <w:lang w:val="en-US" w:eastAsia="zh-CN"/>
        </w:rPr>
      </w:pPr>
    </w:p>
    <w:p>
      <w:pPr>
        <w:pStyle w:val="2"/>
        <w:rPr>
          <w:rFonts w:hint="eastAsia"/>
          <w:lang w:val="en-US" w:eastAsia="zh-CN"/>
        </w:rPr>
      </w:pPr>
    </w:p>
    <w:p>
      <w:pPr>
        <w:pStyle w:val="2"/>
        <w:ind w:left="0" w:leftChars="0" w:firstLine="0" w:firstLineChars="0"/>
        <w:jc w:val="center"/>
        <w:rPr>
          <w:rFonts w:hint="eastAsia"/>
          <w:sz w:val="72"/>
          <w:szCs w:val="72"/>
          <w:lang w:val="en-US" w:eastAsia="zh-CN"/>
        </w:rPr>
      </w:pPr>
      <w:r>
        <w:rPr>
          <w:rFonts w:hint="eastAsia"/>
          <w:sz w:val="72"/>
          <w:szCs w:val="72"/>
          <w:lang w:val="en-US" w:eastAsia="zh-CN"/>
        </w:rPr>
        <w:t>验收意见</w:t>
      </w:r>
    </w:p>
    <w:p>
      <w:pPr>
        <w:rPr>
          <w:rFonts w:hint="eastAsia"/>
          <w:sz w:val="72"/>
          <w:szCs w:val="72"/>
          <w:lang w:val="en-US" w:eastAsia="zh-CN"/>
        </w:rPr>
      </w:pPr>
    </w:p>
    <w:p>
      <w:pPr>
        <w:pStyle w:val="2"/>
        <w:rPr>
          <w:rFonts w:hint="eastAsia"/>
          <w:sz w:val="72"/>
          <w:szCs w:val="72"/>
          <w:lang w:val="en-US" w:eastAsia="zh-CN"/>
        </w:rPr>
      </w:pPr>
    </w:p>
    <w:p>
      <w:pPr>
        <w:rPr>
          <w:rFonts w:hint="eastAsia"/>
          <w:sz w:val="72"/>
          <w:szCs w:val="72"/>
          <w:lang w:val="en-US" w:eastAsia="zh-CN"/>
        </w:rPr>
      </w:pPr>
    </w:p>
    <w:p>
      <w:pPr>
        <w:pStyle w:val="2"/>
        <w:rPr>
          <w:rFonts w:hint="eastAsia"/>
          <w:sz w:val="72"/>
          <w:szCs w:val="72"/>
          <w:lang w:val="en-US" w:eastAsia="zh-CN"/>
        </w:rPr>
      </w:pPr>
    </w:p>
    <w:p>
      <w:pPr>
        <w:pStyle w:val="2"/>
        <w:ind w:left="0" w:leftChars="0" w:firstLine="0" w:firstLineChars="0"/>
        <w:rPr>
          <w:rFonts w:hint="eastAsia"/>
          <w:sz w:val="72"/>
          <w:szCs w:val="72"/>
          <w:lang w:val="en-US" w:eastAsia="zh-CN"/>
        </w:rPr>
      </w:pPr>
    </w:p>
    <w:p>
      <w:pPr>
        <w:rPr>
          <w:rFonts w:hint="eastAsia"/>
          <w:sz w:val="24"/>
          <w:szCs w:val="24"/>
          <w:lang w:val="en-US" w:eastAsia="zh-CN"/>
        </w:rPr>
      </w:pPr>
    </w:p>
    <w:p>
      <w:pPr>
        <w:pStyle w:val="2"/>
        <w:spacing w:line="360" w:lineRule="auto"/>
        <w:ind w:left="0" w:leftChars="0" w:firstLine="0" w:firstLineChars="0"/>
        <w:jc w:val="center"/>
        <w:rPr>
          <w:rFonts w:hint="eastAsia"/>
          <w:b/>
          <w:bCs/>
          <w:sz w:val="28"/>
          <w:szCs w:val="28"/>
          <w:lang w:val="en-US" w:eastAsia="zh-CN"/>
        </w:rPr>
      </w:pPr>
      <w:r>
        <w:rPr>
          <w:rFonts w:hint="eastAsia"/>
          <w:b/>
          <w:bCs/>
          <w:sz w:val="28"/>
          <w:szCs w:val="28"/>
          <w:lang w:val="en-US" w:eastAsia="zh-CN"/>
        </w:rPr>
        <w:t>巢湖市瑞强渔具有限公司众诚定型厂新建隐蔽性单丝、网片480吨项目阶段性竣工环境保护验收意见</w:t>
      </w:r>
    </w:p>
    <w:p>
      <w:pPr>
        <w:pStyle w:val="2"/>
        <w:ind w:left="0" w:leftChars="0" w:firstLine="480" w:firstLineChars="200"/>
        <w:rPr>
          <w:rFonts w:hint="eastAsia"/>
          <w:lang w:val="en-US" w:eastAsia="zh-CN"/>
        </w:rPr>
      </w:pPr>
      <w:r>
        <w:rPr>
          <w:rFonts w:hint="eastAsia"/>
          <w:lang w:val="en-US" w:eastAsia="zh-CN"/>
        </w:rPr>
        <w:t>2021年7月31日，巢湖市坝镇众诚渔网定型厂依据《建设项目竣工环境保护验收暂行办法》和《建设项目竣工环境保护验收技术指南 污染影响类》等有关规定要求，依照国家有关法律法规、建设项目竣工环境保护验收技术规范、项目环境影响报告书及批复要求等对本项目进行验收；参加会议的有巢湖市亚庆环保科技有限公司东塘路分公司（验收报告编制单位）等单位的代表共7人，会议邀请三位专家组成专家组，经现场查看并听取验收检测报告编制单位的内容汇报后，提出专家组意见如下：</w:t>
      </w:r>
    </w:p>
    <w:p>
      <w:pPr>
        <w:keepNext w:val="0"/>
        <w:keepLines w:val="0"/>
        <w:pageBreakBefore w:val="0"/>
        <w:widowControl w:val="0"/>
        <w:numPr>
          <w:ilvl w:val="0"/>
          <w:numId w:val="6"/>
        </w:numPr>
        <w:kinsoku/>
        <w:wordWrap/>
        <w:topLinePunct w:val="0"/>
        <w:autoSpaceDE/>
        <w:autoSpaceDN/>
        <w:bidi w:val="0"/>
        <w:adjustRightInd/>
        <w:spacing w:after="157" w:afterLines="50" w:line="360" w:lineRule="auto"/>
        <w:textAlignment w:val="auto"/>
        <w:rPr>
          <w:rFonts w:hint="eastAsia"/>
          <w:sz w:val="24"/>
          <w:szCs w:val="24"/>
          <w:lang w:val="en-US" w:eastAsia="zh-CN"/>
        </w:rPr>
      </w:pPr>
      <w:r>
        <w:rPr>
          <w:rFonts w:hint="eastAsia"/>
          <w:sz w:val="24"/>
          <w:szCs w:val="24"/>
          <w:lang w:val="en-US" w:eastAsia="zh-CN"/>
        </w:rPr>
        <w:t>项目基本情况及主要建设内容</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巢湖市坝镇众诚渔网定型厂投资173.93万元，购置定型釜、锅炉等设备，于巢湖市坝镇槐青路以西，租用坝镇龙王山新型建材科技发展有限公司用地及厂房建设“隐蔽色单丝、网片项目”，建筑面积约为1450</w:t>
      </w:r>
      <w:r>
        <w:rPr>
          <w:rFonts w:hint="eastAsia" w:ascii="宋体" w:hAnsi="宋体" w:eastAsia="宋体" w:cs="宋体"/>
          <w:sz w:val="24"/>
          <w:szCs w:val="24"/>
          <w:lang w:val="en-US" w:eastAsia="zh-CN"/>
        </w:rPr>
        <w:t>㎡</w:t>
      </w:r>
      <w:r>
        <w:rPr>
          <w:rFonts w:hint="eastAsia"/>
          <w:sz w:val="24"/>
          <w:szCs w:val="24"/>
          <w:lang w:val="en-US" w:eastAsia="zh-CN"/>
        </w:rPr>
        <w:t>，项目建成后将形成年产隐蔽色单丝、网片480吨的生产能力。</w:t>
      </w:r>
    </w:p>
    <w:p>
      <w:pPr>
        <w:keepNext w:val="0"/>
        <w:keepLines w:val="0"/>
        <w:pageBreakBefore w:val="0"/>
        <w:widowControl w:val="0"/>
        <w:kinsoku/>
        <w:wordWrap/>
        <w:topLinePunct w:val="0"/>
        <w:autoSpaceDE/>
        <w:autoSpaceDN/>
        <w:bidi w:val="0"/>
        <w:adjustRightInd/>
        <w:spacing w:after="157" w:afterLines="50" w:line="360" w:lineRule="auto"/>
        <w:ind w:firstLine="480" w:firstLineChars="200"/>
        <w:textAlignment w:val="auto"/>
        <w:rPr>
          <w:rFonts w:hint="eastAsia" w:ascii="宋体" w:hAnsi="宋体" w:eastAsia="宋体" w:cs="宋体"/>
          <w:sz w:val="24"/>
          <w:szCs w:val="24"/>
          <w:lang w:val="en-US" w:eastAsia="zh-CN"/>
        </w:rPr>
      </w:pPr>
      <w:r>
        <w:rPr>
          <w:rFonts w:hint="eastAsia"/>
          <w:sz w:val="24"/>
          <w:szCs w:val="24"/>
          <w:lang w:val="en-US" w:eastAsia="zh-CN"/>
        </w:rPr>
        <w:t xml:space="preserve"> 项目需要建设内容：1、主体工程：包括定型线、串片包装线。</w:t>
      </w:r>
      <w:r>
        <w:rPr>
          <w:rFonts w:hint="eastAsia" w:ascii="宋体" w:hAnsi="宋体" w:eastAsia="宋体" w:cs="宋体"/>
          <w:sz w:val="24"/>
          <w:szCs w:val="24"/>
          <w:lang w:val="en-US" w:eastAsia="zh-CN"/>
        </w:rPr>
        <w:t>2、储运工程：包括原辅料贮存区、半成品贮存区，成品贮存区。3、辅助工程：包括办公区。4、公用工程：包括供水、排水、供电、蒸汽冷</w:t>
      </w:r>
      <w:r>
        <w:rPr>
          <w:rFonts w:hint="eastAsia" w:ascii="宋体" w:hAnsi="宋体" w:eastAsia="宋体" w:cs="宋体"/>
          <w:sz w:val="24"/>
          <w:szCs w:val="24"/>
          <w:lang w:val="en-US"/>
        </w:rPr>
        <w:t>凝</w:t>
      </w:r>
      <w:r>
        <w:rPr>
          <w:rFonts w:hint="eastAsia" w:ascii="宋体" w:hAnsi="宋体" w:eastAsia="宋体" w:cs="宋体"/>
          <w:sz w:val="24"/>
          <w:szCs w:val="24"/>
          <w:lang w:val="en-US" w:eastAsia="zh-CN"/>
        </w:rPr>
        <w:t>水回收系统。5、环保工程：包括废气、废水、噪声和固废处理工程。</w:t>
      </w:r>
    </w:p>
    <w:p>
      <w:pPr>
        <w:pStyle w:val="2"/>
        <w:keepNext w:val="0"/>
        <w:keepLines w:val="0"/>
        <w:pageBreakBefore w:val="0"/>
        <w:widowControl w:val="0"/>
        <w:numPr>
          <w:ilvl w:val="0"/>
          <w:numId w:val="6"/>
        </w:numPr>
        <w:kinsoku/>
        <w:wordWrap/>
        <w:topLinePunct w:val="0"/>
        <w:autoSpaceDE/>
        <w:autoSpaceDN/>
        <w:bidi w:val="0"/>
        <w:adjustRightIn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建设项目审批情况及验收进展情况</w:t>
      </w:r>
    </w:p>
    <w:p>
      <w:pPr>
        <w:keepNext w:val="0"/>
        <w:keepLines w:val="0"/>
        <w:pageBreakBefore w:val="0"/>
        <w:widowControl w:val="0"/>
        <w:numPr>
          <w:ilvl w:val="0"/>
          <w:numId w:val="0"/>
        </w:numPr>
        <w:kinsoku/>
        <w:wordWrap/>
        <w:topLinePunct w:val="0"/>
        <w:autoSpaceDE/>
        <w:autoSpaceDN/>
        <w:bidi w:val="0"/>
        <w:adjustRightInd/>
        <w:spacing w:line="360" w:lineRule="auto"/>
        <w:ind w:leftChars="0" w:firstLine="480" w:firstLineChars="200"/>
        <w:textAlignment w:val="auto"/>
        <w:rPr>
          <w:rFonts w:hint="eastAsia"/>
          <w:sz w:val="24"/>
          <w:szCs w:val="24"/>
          <w:lang w:val="en-US" w:eastAsia="zh-CN"/>
        </w:rPr>
      </w:pPr>
      <w:r>
        <w:rPr>
          <w:rFonts w:hint="eastAsia"/>
          <w:sz w:val="24"/>
          <w:szCs w:val="24"/>
          <w:lang w:val="en-US" w:eastAsia="zh-CN"/>
        </w:rPr>
        <w:t>巢湖市坝镇众诚渔网定型厂2015年8月委托合肥市环境保护科学研究所编制《巢湖市瑞强渔具有限公司众诚定型厂年产隐蔽色单丝、网片480吨项目》环境现状评价报告书，2015年8月31日取得合肥市环境保护局的批复（环建审[2015]303号）。</w:t>
      </w:r>
    </w:p>
    <w:p>
      <w:pPr>
        <w:pStyle w:val="2"/>
        <w:keepNext w:val="0"/>
        <w:keepLines w:val="0"/>
        <w:pageBreakBefore w:val="0"/>
        <w:widowControl w:val="0"/>
        <w:kinsoku/>
        <w:wordWrap/>
        <w:topLinePunct w:val="0"/>
        <w:autoSpaceDE/>
        <w:autoSpaceDN/>
        <w:bidi w:val="0"/>
        <w:adjustRightInd/>
        <w:spacing w:line="360" w:lineRule="auto"/>
        <w:ind w:left="0" w:leftChars="0" w:firstLine="720" w:firstLineChars="300"/>
        <w:textAlignment w:val="auto"/>
        <w:rPr>
          <w:rFonts w:hint="eastAsia"/>
          <w:sz w:val="24"/>
          <w:szCs w:val="24"/>
          <w:lang w:val="en-US" w:eastAsia="zh-CN"/>
        </w:rPr>
      </w:pPr>
      <w:r>
        <w:rPr>
          <w:rFonts w:hint="eastAsia"/>
          <w:sz w:val="24"/>
          <w:szCs w:val="24"/>
          <w:lang w:val="en-US" w:eastAsia="zh-CN"/>
        </w:rPr>
        <w:t>2021年7月，巢湖市坝镇众诚渔网定型厂根据《中华人民共和国环境保护法》、《建设项目环境保护管理条例》（2017年修行）及《建设项目竣工环境保护验收暂行办法》，委托巢湖市亚庆环保科技有限责任公司东塘路分公司对该项目开展竣工环境保护验收工作，并依据现场勘察和验收检测结果，编制了本项目的验收检测报告。</w:t>
      </w:r>
    </w:p>
    <w:p>
      <w:pPr>
        <w:numPr>
          <w:ilvl w:val="0"/>
          <w:numId w:val="6"/>
        </w:numPr>
        <w:spacing w:line="360" w:lineRule="auto"/>
        <w:ind w:left="0" w:leftChars="0" w:firstLine="0" w:firstLineChars="0"/>
        <w:rPr>
          <w:rFonts w:hint="eastAsia"/>
          <w:sz w:val="24"/>
          <w:szCs w:val="24"/>
          <w:lang w:val="en-US" w:eastAsia="zh-CN"/>
        </w:rPr>
      </w:pPr>
      <w:r>
        <w:rPr>
          <w:rFonts w:hint="eastAsia"/>
          <w:sz w:val="24"/>
          <w:szCs w:val="24"/>
          <w:lang w:val="en-US" w:eastAsia="zh-CN"/>
        </w:rPr>
        <w:t>投资情况</w:t>
      </w:r>
    </w:p>
    <w:p>
      <w:pPr>
        <w:pStyle w:val="2"/>
        <w:numPr>
          <w:ilvl w:val="0"/>
          <w:numId w:val="0"/>
        </w:numPr>
        <w:spacing w:line="360" w:lineRule="auto"/>
        <w:ind w:leftChars="0" w:firstLine="480" w:firstLineChars="200"/>
        <w:rPr>
          <w:rFonts w:hint="eastAsia"/>
          <w:sz w:val="24"/>
          <w:szCs w:val="24"/>
          <w:lang w:val="en-US" w:eastAsia="zh-CN"/>
        </w:rPr>
      </w:pPr>
      <w:r>
        <w:rPr>
          <w:rFonts w:hint="eastAsia"/>
          <w:sz w:val="24"/>
          <w:szCs w:val="24"/>
          <w:lang w:val="en-US" w:eastAsia="zh-CN"/>
        </w:rPr>
        <w:t>项目总投资173.93万元，其中环保投资10万元，环保投资占总投资的0.57%。</w:t>
      </w:r>
    </w:p>
    <w:p>
      <w:pPr>
        <w:numPr>
          <w:ilvl w:val="0"/>
          <w:numId w:val="6"/>
        </w:numPr>
        <w:spacing w:line="360" w:lineRule="auto"/>
        <w:ind w:left="0" w:leftChars="0" w:firstLine="0" w:firstLineChars="0"/>
        <w:rPr>
          <w:rFonts w:hint="eastAsia"/>
          <w:sz w:val="24"/>
          <w:szCs w:val="24"/>
          <w:lang w:val="en-US" w:eastAsia="zh-CN"/>
        </w:rPr>
      </w:pPr>
      <w:r>
        <w:rPr>
          <w:rFonts w:hint="eastAsia"/>
          <w:sz w:val="24"/>
          <w:szCs w:val="24"/>
          <w:lang w:val="en-US" w:eastAsia="zh-CN"/>
        </w:rPr>
        <w:t>验收范围</w:t>
      </w:r>
    </w:p>
    <w:p>
      <w:pPr>
        <w:pStyle w:val="2"/>
        <w:numPr>
          <w:ilvl w:val="0"/>
          <w:numId w:val="0"/>
        </w:numPr>
        <w:spacing w:line="360" w:lineRule="auto"/>
        <w:ind w:leftChars="0"/>
        <w:rPr>
          <w:rFonts w:hint="eastAsia"/>
          <w:sz w:val="24"/>
          <w:szCs w:val="24"/>
          <w:lang w:val="en-US" w:eastAsia="zh-CN"/>
        </w:rPr>
      </w:pPr>
      <w:r>
        <w:rPr>
          <w:rFonts w:hint="eastAsia"/>
          <w:sz w:val="24"/>
          <w:szCs w:val="24"/>
          <w:lang w:val="en-US" w:eastAsia="zh-CN"/>
        </w:rPr>
        <w:t xml:space="preserve">  本次验收为巢湖市坝镇众诚渔网定型厂隐蔽色单丝、网片项目竣工环境保护阶段性验收。</w:t>
      </w:r>
    </w:p>
    <w:p>
      <w:pPr>
        <w:pStyle w:val="2"/>
        <w:ind w:left="0" w:leftChars="0" w:firstLine="0" w:firstLineChars="0"/>
        <w:rPr>
          <w:rFonts w:hint="eastAsia" w:ascii="宋体" w:hAnsi="宋体" w:eastAsia="宋体" w:cs="宋体"/>
          <w:b/>
          <w:bCs/>
          <w:sz w:val="24"/>
          <w:szCs w:val="24"/>
          <w:lang w:val="en-US" w:eastAsia="zh-CN"/>
        </w:rPr>
      </w:pPr>
      <w:r>
        <w:rPr>
          <w:rFonts w:hint="eastAsia"/>
          <w:sz w:val="24"/>
          <w:szCs w:val="24"/>
          <w:lang w:val="en-US" w:eastAsia="zh-CN"/>
        </w:rPr>
        <w:t>五、</w:t>
      </w:r>
      <w:r>
        <w:rPr>
          <w:rFonts w:hint="eastAsia" w:ascii="宋体" w:hAnsi="宋体" w:eastAsia="宋体" w:cs="宋体"/>
          <w:b w:val="0"/>
          <w:bCs w:val="0"/>
          <w:sz w:val="24"/>
          <w:szCs w:val="24"/>
          <w:lang w:val="en-US" w:eastAsia="zh-CN"/>
        </w:rPr>
        <w:t>项目变动情况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通过对该项目建设涉及情况与环境影响报告表进行核实，参照环境保护部办公厅《关于印发环评管理中部分行业建设项目重大变动清单的通知》（环办[2015]52号）、《关于印发制浆造纸等十四个行业建设项目重大变动清单的通知》（环办环评[2018]6号）和《污染影响类建设项目重大变动清单（试行）》（环办环评函[2020]688号）的规定和要求，经现场调查与建设单位核实，该项目企业名称、主体建设内容、生产能力、工艺流程等均与环评一致，但项目因为项目地的原因，燃气一直未能开通，故现在改用清洁燃料0#柴油，根据产能匹配性分析可得，项目产能并未增加。该项目不存在重大变动，因此符合验收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六、环保设施建设情况</w:t>
      </w:r>
    </w:p>
    <w:p>
      <w:pPr>
        <w:keepNext w:val="0"/>
        <w:keepLines w:val="0"/>
        <w:pageBreakBefore w:val="0"/>
        <w:widowControl w:val="0"/>
        <w:kinsoku/>
        <w:wordWrap/>
        <w:topLinePunct w:val="0"/>
        <w:autoSpaceDE/>
        <w:autoSpaceDN/>
        <w:bidi w:val="0"/>
        <w:adjustRightInd/>
        <w:spacing w:line="360" w:lineRule="auto"/>
        <w:ind w:firstLine="480" w:firstLineChars="200"/>
        <w:jc w:val="left"/>
        <w:textAlignment w:val="auto"/>
        <w:rPr>
          <w:rFonts w:hint="eastAsia" w:cstheme="minorBidi"/>
          <w:kern w:val="2"/>
          <w:sz w:val="24"/>
          <w:szCs w:val="24"/>
          <w:lang w:val="en-US" w:eastAsia="zh-CN" w:bidi="ar-SA"/>
        </w:rPr>
      </w:pPr>
      <w:r>
        <w:rPr>
          <w:rFonts w:hint="eastAsia" w:cstheme="minorBidi"/>
          <w:kern w:val="2"/>
          <w:sz w:val="24"/>
          <w:szCs w:val="24"/>
          <w:lang w:val="en-US" w:eastAsia="zh-CN" w:bidi="ar-SA"/>
        </w:rPr>
        <w:t>（1）废水</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eastAsia" w:cstheme="minorBidi"/>
          <w:kern w:val="2"/>
          <w:sz w:val="24"/>
          <w:szCs w:val="24"/>
          <w:lang w:val="en-US" w:eastAsia="zh-CN" w:bidi="ar-SA"/>
        </w:rPr>
      </w:pPr>
      <w:r>
        <w:rPr>
          <w:rFonts w:hint="eastAsia" w:cstheme="minorBidi"/>
          <w:kern w:val="2"/>
          <w:sz w:val="24"/>
          <w:szCs w:val="24"/>
          <w:lang w:val="en-US" w:eastAsia="zh-CN" w:bidi="ar-SA"/>
        </w:rPr>
        <w:t>项目废水主要是职工生活污水，生活污水经过化粪池预处理后，定时清掏灌溉周边农田。</w:t>
      </w:r>
    </w:p>
    <w:p>
      <w:pPr>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cstheme="minorBidi"/>
          <w:kern w:val="2"/>
          <w:sz w:val="24"/>
          <w:szCs w:val="24"/>
          <w:lang w:val="en-US" w:eastAsia="zh-CN" w:bidi="ar-SA"/>
        </w:rPr>
      </w:pPr>
      <w:r>
        <w:rPr>
          <w:rFonts w:hint="eastAsia" w:cstheme="minorBidi"/>
          <w:kern w:val="2"/>
          <w:sz w:val="24"/>
          <w:szCs w:val="24"/>
          <w:lang w:val="en-US" w:eastAsia="zh-CN" w:bidi="ar-SA"/>
        </w:rPr>
        <w:t>（2）废气</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default"/>
          <w:sz w:val="24"/>
          <w:szCs w:val="24"/>
          <w:lang w:val="en-US" w:eastAsia="zh-CN"/>
        </w:rPr>
      </w:pPr>
      <w:r>
        <w:rPr>
          <w:rFonts w:hint="eastAsia"/>
          <w:sz w:val="24"/>
          <w:szCs w:val="24"/>
          <w:lang w:val="en-US" w:eastAsia="zh-CN"/>
        </w:rPr>
        <w:t>本项目废气主要是定型工艺中产生的非甲烷总烃。通过集气罩收集，由15m高的排气筒排放。锅炉使用的是清洁能源0#柴油，产生的废气由1根10米高的排气筒排放。</w:t>
      </w:r>
    </w:p>
    <w:p>
      <w:pPr>
        <w:keepNext w:val="0"/>
        <w:keepLines w:val="0"/>
        <w:pageBreakBefore w:val="0"/>
        <w:widowControl w:val="0"/>
        <w:numPr>
          <w:ilvl w:val="0"/>
          <w:numId w:val="2"/>
        </w:numPr>
        <w:kinsoku/>
        <w:wordWrap/>
        <w:topLinePunct w:val="0"/>
        <w:autoSpaceDE/>
        <w:autoSpaceDN/>
        <w:bidi w:val="0"/>
        <w:adjustRightInd/>
        <w:spacing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噪声</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asciiTheme="minorEastAsia" w:hAnsiTheme="minorEastAsia" w:cstheme="minorEastAsia"/>
          <w:sz w:val="24"/>
          <w:szCs w:val="24"/>
          <w:lang w:val="en-US" w:eastAsia="zh-CN"/>
        </w:rPr>
      </w:pPr>
      <w:r>
        <w:rPr>
          <w:rFonts w:hint="eastAsia"/>
          <w:sz w:val="24"/>
          <w:szCs w:val="24"/>
          <w:lang w:val="en-US" w:eastAsia="zh-CN"/>
        </w:rPr>
        <w:t>项目噪声污染主要来源于定型釜等设备运行时产生的噪声，</w:t>
      </w:r>
      <w:r>
        <w:rPr>
          <w:rFonts w:hint="eastAsia" w:asciiTheme="minorEastAsia" w:hAnsiTheme="minorEastAsia" w:cstheme="minorEastAsia"/>
          <w:sz w:val="24"/>
          <w:szCs w:val="24"/>
          <w:lang w:val="en-US" w:eastAsia="zh-CN"/>
        </w:rPr>
        <w:t>通过</w:t>
      </w:r>
      <w:r>
        <w:rPr>
          <w:rFonts w:hint="eastAsia" w:asciiTheme="minorEastAsia" w:hAnsiTheme="minorEastAsia" w:eastAsiaTheme="minorEastAsia" w:cstheme="minorEastAsia"/>
          <w:sz w:val="24"/>
          <w:szCs w:val="24"/>
          <w:lang w:val="en-US" w:eastAsia="zh-CN"/>
        </w:rPr>
        <w:t>选用低噪声设备、设置减震机垫、加强设备保养与维护</w:t>
      </w:r>
      <w:r>
        <w:rPr>
          <w:rFonts w:hint="eastAsia" w:asciiTheme="minorEastAsia" w:hAnsiTheme="minorEastAsia" w:cstheme="minorEastAsia"/>
          <w:sz w:val="24"/>
          <w:szCs w:val="24"/>
          <w:lang w:val="en-US" w:eastAsia="zh-CN"/>
        </w:rPr>
        <w:t>等措施进行治理。</w:t>
      </w:r>
    </w:p>
    <w:p>
      <w:pPr>
        <w:keepNext w:val="0"/>
        <w:keepLines w:val="0"/>
        <w:pageBreakBefore w:val="0"/>
        <w:widowControl w:val="0"/>
        <w:numPr>
          <w:ilvl w:val="0"/>
          <w:numId w:val="2"/>
        </w:numPr>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固废</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本项目产生的固废主要是生活垃圾、废网片。</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①生活垃圾</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本项目员工15人，生活垃圾按0.5kg/人.d计，则生活垃圾产生量为2.25t/a，收集后委托环卫部门统一清运。</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eastAsia"/>
          <w:sz w:val="24"/>
          <w:szCs w:val="24"/>
          <w:lang w:val="en-US" w:eastAsia="zh-CN"/>
        </w:rPr>
      </w:pPr>
      <w:r>
        <w:rPr>
          <w:rFonts w:hint="eastAsia" w:ascii="宋体" w:hAnsi="宋体" w:eastAsia="宋体" w:cs="宋体"/>
          <w:sz w:val="24"/>
          <w:szCs w:val="24"/>
          <w:lang w:val="en-US" w:eastAsia="zh-CN"/>
        </w:rPr>
        <w:t>②</w:t>
      </w:r>
      <w:r>
        <w:rPr>
          <w:rFonts w:hint="eastAsia"/>
          <w:sz w:val="24"/>
          <w:szCs w:val="24"/>
          <w:lang w:val="en-US" w:eastAsia="zh-CN"/>
        </w:rPr>
        <w:t>废网片</w:t>
      </w:r>
    </w:p>
    <w:p>
      <w:pPr>
        <w:pStyle w:val="2"/>
        <w:keepNext w:val="0"/>
        <w:keepLines w:val="0"/>
        <w:pageBreakBefore w:val="0"/>
        <w:widowControl w:val="0"/>
        <w:kinsoku/>
        <w:wordWrap/>
        <w:topLinePunct w:val="0"/>
        <w:autoSpaceDE/>
        <w:autoSpaceDN/>
        <w:bidi w:val="0"/>
        <w:adjustRightInd/>
        <w:spacing w:line="360" w:lineRule="auto"/>
        <w:ind w:firstLine="480" w:firstLineChars="200"/>
        <w:textAlignment w:val="auto"/>
        <w:rPr>
          <w:rFonts w:hint="eastAsia"/>
          <w:sz w:val="24"/>
          <w:szCs w:val="24"/>
          <w:lang w:val="en-US" w:eastAsia="zh-CN"/>
        </w:rPr>
      </w:pPr>
      <w:r>
        <w:rPr>
          <w:rFonts w:hint="eastAsia"/>
          <w:sz w:val="24"/>
          <w:szCs w:val="24"/>
          <w:lang w:val="en-US" w:eastAsia="zh-CN"/>
        </w:rPr>
        <w:t>本项目废网片产生量0.375t/a，企业回收再利用。</w:t>
      </w:r>
    </w:p>
    <w:p>
      <w:pPr>
        <w:keepNext w:val="0"/>
        <w:keepLines w:val="0"/>
        <w:pageBreakBefore w:val="0"/>
        <w:widowControl w:val="0"/>
        <w:numPr>
          <w:ilvl w:val="0"/>
          <w:numId w:val="0"/>
        </w:numPr>
        <w:kinsoku/>
        <w:wordWrap/>
        <w:topLinePunct w:val="0"/>
        <w:autoSpaceDE/>
        <w:autoSpaceDN/>
        <w:bidi w:val="0"/>
        <w:adjustRightInd/>
        <w:spacing w:after="157" w:afterLines="50" w:line="360" w:lineRule="auto"/>
        <w:textAlignment w:val="auto"/>
        <w:rPr>
          <w:rFonts w:hint="eastAsia" w:asciiTheme="minorEastAsia" w:hAnsiTheme="minorEastAsia" w:eastAsiaTheme="minorEastAsia" w:cstheme="minorEastAsia"/>
          <w:sz w:val="24"/>
          <w:szCs w:val="24"/>
          <w:lang w:val="en-US" w:eastAsia="zh-CN"/>
        </w:rPr>
      </w:pPr>
      <w:r>
        <w:rPr>
          <w:rFonts w:hint="eastAsia"/>
          <w:sz w:val="24"/>
          <w:szCs w:val="24"/>
          <w:lang w:val="en-US" w:eastAsia="zh-CN"/>
        </w:rPr>
        <w:t>七、</w:t>
      </w:r>
      <w:r>
        <w:rPr>
          <w:rFonts w:hint="eastAsia" w:asciiTheme="minorEastAsia" w:hAnsiTheme="minorEastAsia" w:eastAsiaTheme="minorEastAsia" w:cstheme="minorEastAsia"/>
          <w:sz w:val="24"/>
          <w:szCs w:val="24"/>
          <w:lang w:val="en-US" w:eastAsia="zh-CN"/>
        </w:rPr>
        <w:t>环境保护设施调试效果</w:t>
      </w:r>
    </w:p>
    <w:p>
      <w:pPr>
        <w:pStyle w:val="2"/>
        <w:keepNext w:val="0"/>
        <w:keepLines w:val="0"/>
        <w:pageBreakBefore w:val="0"/>
        <w:widowControl w:val="0"/>
        <w:numPr>
          <w:ilvl w:val="0"/>
          <w:numId w:val="0"/>
        </w:numPr>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根据《建设项目竣工环境保护验收技术指南 污染影响类》关于建设项目环境保护设施竣工验收检测的要求，验收检测应当在确保主题工程工况稳定、环境保护设施运行正常的情况下进行，并如实记录检测时的实际工况以及决定或影响工况的关键参数，如实记录能够反映环境保护设施运行状态的主要指标。</w:t>
      </w:r>
    </w:p>
    <w:p>
      <w:pPr>
        <w:keepNext w:val="0"/>
        <w:keepLines w:val="0"/>
        <w:pageBreakBefore w:val="0"/>
        <w:widowControl w:val="0"/>
        <w:kinsoku/>
        <w:wordWrap/>
        <w:topLinePunct w:val="0"/>
        <w:autoSpaceDE/>
        <w:autoSpaceDN/>
        <w:bidi w:val="0"/>
        <w:adjustRightInd/>
        <w:spacing w:after="157" w:afterLines="50"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验收检测期间生产工况记录：验收检测期间，生产工况处于稳定运行。达到设计生产能力的75%或达到设计指标75%以上的稳定工况条件下进行检测，且各项污染治理设施运行正常。</w:t>
      </w:r>
    </w:p>
    <w:p>
      <w:pPr>
        <w:pStyle w:val="2"/>
        <w:keepNext w:val="0"/>
        <w:keepLines w:val="0"/>
        <w:pageBreakBefore w:val="0"/>
        <w:widowControl w:val="0"/>
        <w:numPr>
          <w:ilvl w:val="0"/>
          <w:numId w:val="0"/>
        </w:numPr>
        <w:kinsoku/>
        <w:wordWrap/>
        <w:topLinePunct w:val="0"/>
        <w:autoSpaceDE/>
        <w:autoSpaceDN/>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八、</w:t>
      </w:r>
      <w:r>
        <w:rPr>
          <w:rFonts w:hint="eastAsia" w:asciiTheme="minorEastAsia" w:hAnsiTheme="minorEastAsia" w:eastAsiaTheme="minorEastAsia" w:cstheme="minorEastAsia"/>
          <w:sz w:val="24"/>
          <w:szCs w:val="24"/>
          <w:lang w:val="en-US" w:eastAsia="zh-CN"/>
        </w:rPr>
        <w:t>验收检测结果</w:t>
      </w:r>
    </w:p>
    <w:p>
      <w:pPr>
        <w:keepNext w:val="0"/>
        <w:keepLines w:val="0"/>
        <w:pageBreakBefore w:val="0"/>
        <w:widowControl w:val="0"/>
        <w:numPr>
          <w:ilvl w:val="0"/>
          <w:numId w:val="0"/>
        </w:numPr>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项目验收检测期间，主题工程及污染治理设施运转正常，满足验收检测技术规范要求。</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zh-CN"/>
        </w:rPr>
        <w:t>废气</w:t>
      </w:r>
    </w:p>
    <w:p>
      <w:pPr>
        <w:keepNext w:val="0"/>
        <w:keepLines w:val="0"/>
        <w:pageBreakBefore w:val="0"/>
        <w:widowControl w:val="0"/>
        <w:numPr>
          <w:ilvl w:val="0"/>
          <w:numId w:val="0"/>
        </w:numPr>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本项目在定型工艺中产生的非甲烷总烃满足《大气污染物综合排放标准》GB16297-1996</w:t>
      </w:r>
      <w:r>
        <w:rPr>
          <w:rFonts w:hint="eastAsia" w:asciiTheme="minorEastAsia" w:hAnsiTheme="minorEastAsia" w:eastAsiaTheme="minorEastAsia" w:cstheme="minorEastAsia"/>
          <w:sz w:val="24"/>
          <w:szCs w:val="24"/>
          <w:lang w:val="en-US"/>
        </w:rPr>
        <w:t>中二级标准及无组织排放监控浓度限值</w:t>
      </w:r>
      <w:r>
        <w:rPr>
          <w:rFonts w:hint="eastAsia" w:asciiTheme="minorEastAsia" w:hAnsiTheme="minorEastAsia" w:eastAsiaTheme="minorEastAsia" w:cstheme="minorEastAsia"/>
          <w:sz w:val="24"/>
          <w:szCs w:val="24"/>
          <w:lang w:val="en-US" w:eastAsia="zh-CN"/>
        </w:rPr>
        <w:t>.</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废水</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本项目运营期产生的废水主要为职工生活污水，生活污水经化粪池预处理后，定时清掏用于周边农田灌溉。</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lang w:val="en-US" w:eastAsia="zh-CN"/>
        </w:rPr>
        <w:t>噪声</w:t>
      </w:r>
    </w:p>
    <w:p>
      <w:pPr>
        <w:keepNext w:val="0"/>
        <w:keepLines w:val="0"/>
        <w:pageBreakBefore w:val="0"/>
        <w:widowControl w:val="0"/>
        <w:numPr>
          <w:ilvl w:val="0"/>
          <w:numId w:val="0"/>
        </w:numPr>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检测结果表明，本项目四周厂界昼间噪声达到《工业企业厂界环境噪声排放标准》GB12348-2008中的3类标准限值。对外环境影响较小。</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lang w:val="en-US" w:eastAsia="zh-CN"/>
        </w:rPr>
        <w:t>固体废物</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生活垃圾由环卫工人统一清运，废网片由企业回收在利用。</w:t>
      </w:r>
    </w:p>
    <w:p>
      <w:pPr>
        <w:pStyle w:val="2"/>
        <w:keepNext w:val="0"/>
        <w:keepLines w:val="0"/>
        <w:pageBreakBefore w:val="0"/>
        <w:widowControl w:val="0"/>
        <w:numPr>
          <w:ilvl w:val="0"/>
          <w:numId w:val="0"/>
        </w:numPr>
        <w:kinsoku/>
        <w:wordWrap/>
        <w:topLinePunct w:val="0"/>
        <w:autoSpaceDE/>
        <w:autoSpaceDN/>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九、</w:t>
      </w:r>
      <w:r>
        <w:rPr>
          <w:rFonts w:hint="eastAsia" w:asciiTheme="minorEastAsia" w:hAnsiTheme="minorEastAsia" w:eastAsiaTheme="minorEastAsia" w:cstheme="minorEastAsia"/>
          <w:sz w:val="24"/>
          <w:szCs w:val="24"/>
          <w:lang w:val="en-US" w:eastAsia="zh-CN"/>
        </w:rPr>
        <w:t>验收结论</w:t>
      </w:r>
    </w:p>
    <w:p>
      <w:pPr>
        <w:keepNext w:val="0"/>
        <w:keepLines w:val="0"/>
        <w:pageBreakBefore w:val="0"/>
        <w:widowControl w:val="0"/>
        <w:numPr>
          <w:ilvl w:val="0"/>
          <w:numId w:val="0"/>
        </w:numPr>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巢湖市坝镇众诚渔网定型厂隐蔽色单丝、网片项目执行了环境影响评价制度、环境保护审查、审批手续完备，基本按照环评文件及批复的要求落实了污染防治措施，采取的污染防治措施效果良好，各类污染物达标排放，符合竣工环境保护验收的要求。因此巢湖市坝镇众诚渔网定型厂隐蔽色单丝、网片项目竣工环境保护验收合格。</w:t>
      </w:r>
    </w:p>
    <w:p>
      <w:pPr>
        <w:pStyle w:val="2"/>
        <w:keepNext w:val="0"/>
        <w:keepLines w:val="0"/>
        <w:pageBreakBefore w:val="0"/>
        <w:widowControl w:val="0"/>
        <w:numPr>
          <w:ilvl w:val="0"/>
          <w:numId w:val="0"/>
        </w:numPr>
        <w:kinsoku/>
        <w:wordWrap/>
        <w:topLinePunct w:val="0"/>
        <w:autoSpaceDE/>
        <w:autoSpaceDN/>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十、</w:t>
      </w:r>
      <w:r>
        <w:rPr>
          <w:rFonts w:hint="eastAsia" w:asciiTheme="minorEastAsia" w:hAnsiTheme="minorEastAsia" w:eastAsiaTheme="minorEastAsia" w:cstheme="minorEastAsia"/>
          <w:sz w:val="24"/>
          <w:szCs w:val="24"/>
          <w:lang w:val="en-US" w:eastAsia="zh-CN"/>
        </w:rPr>
        <w:t>公司承诺</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加强各项污染治理设施日常管理，保障环保设施正常稳定运行，确保各项污染物做到稳定达标排放。</w:t>
      </w:r>
    </w:p>
    <w:p>
      <w:pPr>
        <w:pStyle w:val="2"/>
        <w:keepNext w:val="0"/>
        <w:keepLines w:val="0"/>
        <w:pageBreakBefore w:val="0"/>
        <w:widowControl w:val="0"/>
        <w:kinsoku/>
        <w:wordWrap/>
        <w:topLinePunct w:val="0"/>
        <w:autoSpaceDE/>
        <w:autoSpaceDN/>
        <w:bidi w:val="0"/>
        <w:adjustRightInd/>
        <w:spacing w:line="360" w:lineRule="auto"/>
        <w:ind w:left="0" w:lef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p>
      <w:pPr>
        <w:bidi w:val="0"/>
        <w:rPr>
          <w:rFonts w:hint="eastAsia" w:asciiTheme="minorHAnsi" w:hAnsiTheme="minorHAnsi" w:eastAsiaTheme="minorEastAsia" w:cstheme="minorBidi"/>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5976"/>
        </w:tabs>
        <w:bidi w:val="0"/>
        <w:ind w:firstLine="4080" w:firstLineChars="1700"/>
        <w:jc w:val="left"/>
        <w:rPr>
          <w:rFonts w:hint="eastAsia"/>
          <w:sz w:val="24"/>
          <w:szCs w:val="24"/>
          <w:lang w:val="en-US" w:eastAsia="zh-CN"/>
        </w:rPr>
      </w:pPr>
    </w:p>
    <w:p>
      <w:pPr>
        <w:tabs>
          <w:tab w:val="left" w:pos="5976"/>
        </w:tabs>
        <w:bidi w:val="0"/>
        <w:ind w:firstLine="4080" w:firstLineChars="1700"/>
        <w:jc w:val="left"/>
        <w:rPr>
          <w:rFonts w:hint="eastAsia"/>
          <w:sz w:val="24"/>
          <w:szCs w:val="24"/>
          <w:lang w:val="en-US" w:eastAsia="zh-CN"/>
        </w:rPr>
      </w:pPr>
      <w:r>
        <w:rPr>
          <w:rFonts w:hint="eastAsia"/>
          <w:sz w:val="24"/>
          <w:szCs w:val="24"/>
          <w:lang w:val="en-US" w:eastAsia="zh-CN"/>
        </w:rPr>
        <w:t>巢湖市坝镇众诚渔网定型厂</w:t>
      </w:r>
    </w:p>
    <w:p>
      <w:pPr>
        <w:bidi w:val="0"/>
        <w:rPr>
          <w:rFonts w:hint="default" w:asciiTheme="minorHAnsi" w:hAnsiTheme="minorHAnsi" w:eastAsiaTheme="minorEastAsia" w:cstheme="minorBidi"/>
          <w:kern w:val="2"/>
          <w:sz w:val="21"/>
          <w:szCs w:val="24"/>
          <w:lang w:val="en-US" w:eastAsia="zh-CN" w:bidi="ar-SA"/>
        </w:rPr>
      </w:pPr>
    </w:p>
    <w:p>
      <w:pPr>
        <w:bidi w:val="0"/>
        <w:rPr>
          <w:rFonts w:hint="default"/>
          <w:lang w:val="en-US" w:eastAsia="zh-CN"/>
        </w:rPr>
      </w:pPr>
    </w:p>
    <w:p>
      <w:pPr>
        <w:tabs>
          <w:tab w:val="left" w:pos="4926"/>
        </w:tabs>
        <w:bidi w:val="0"/>
        <w:jc w:val="left"/>
        <w:rPr>
          <w:rFonts w:hint="eastAsia"/>
          <w:sz w:val="24"/>
          <w:szCs w:val="24"/>
          <w:lang w:val="en-US" w:eastAsia="zh-CN"/>
        </w:rPr>
      </w:pPr>
      <w:r>
        <w:rPr>
          <w:rFonts w:hint="eastAsia"/>
          <w:lang w:val="en-US" w:eastAsia="zh-CN"/>
        </w:rPr>
        <w:tab/>
      </w:r>
      <w:r>
        <w:rPr>
          <w:rFonts w:hint="eastAsia"/>
          <w:sz w:val="24"/>
          <w:szCs w:val="24"/>
          <w:lang w:val="en-US" w:eastAsia="zh-CN"/>
        </w:rPr>
        <w:t>2021年7月31日</w:t>
      </w: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rPr>
          <w:rFonts w:hint="eastAsia"/>
          <w:sz w:val="24"/>
          <w:szCs w:val="24"/>
          <w:lang w:val="en-US" w:eastAsia="zh-CN"/>
        </w:rPr>
      </w:pPr>
    </w:p>
    <w:p>
      <w:pPr>
        <w:rPr>
          <w:rFonts w:hint="eastAsia"/>
          <w:sz w:val="24"/>
          <w:szCs w:val="24"/>
          <w:lang w:val="en-US" w:eastAsia="zh-CN"/>
        </w:rPr>
      </w:pPr>
    </w:p>
    <w:p>
      <w:pPr>
        <w:pStyle w:val="2"/>
        <w:spacing w:line="360" w:lineRule="auto"/>
        <w:ind w:left="0" w:leftChars="0" w:firstLine="0" w:firstLineChars="0"/>
        <w:jc w:val="center"/>
        <w:rPr>
          <w:rFonts w:hint="eastAsia"/>
          <w:sz w:val="52"/>
          <w:szCs w:val="52"/>
          <w:lang w:val="en-US" w:eastAsia="zh-CN"/>
        </w:rPr>
      </w:pPr>
    </w:p>
    <w:p>
      <w:pPr>
        <w:pStyle w:val="2"/>
        <w:spacing w:line="360" w:lineRule="auto"/>
        <w:ind w:left="0" w:leftChars="0" w:firstLine="0" w:firstLineChars="0"/>
        <w:jc w:val="center"/>
        <w:rPr>
          <w:rFonts w:hint="eastAsia"/>
          <w:sz w:val="52"/>
          <w:szCs w:val="52"/>
          <w:lang w:val="en-US" w:eastAsia="zh-CN"/>
        </w:rPr>
      </w:pPr>
    </w:p>
    <w:p>
      <w:pPr>
        <w:pStyle w:val="2"/>
        <w:spacing w:line="360" w:lineRule="auto"/>
        <w:ind w:left="0" w:leftChars="0" w:firstLine="0" w:firstLineChars="0"/>
        <w:jc w:val="both"/>
        <w:rPr>
          <w:rFonts w:hint="eastAsia"/>
          <w:sz w:val="52"/>
          <w:szCs w:val="52"/>
          <w:lang w:val="en-US" w:eastAsia="zh-CN"/>
        </w:rPr>
      </w:pPr>
    </w:p>
    <w:p>
      <w:pPr>
        <w:pStyle w:val="2"/>
        <w:spacing w:line="360" w:lineRule="auto"/>
        <w:ind w:left="0" w:leftChars="0" w:firstLine="0" w:firstLineChars="0"/>
        <w:jc w:val="center"/>
        <w:rPr>
          <w:rFonts w:hint="eastAsia"/>
          <w:sz w:val="52"/>
          <w:szCs w:val="52"/>
          <w:lang w:val="en-US" w:eastAsia="zh-CN"/>
        </w:rPr>
      </w:pPr>
    </w:p>
    <w:p>
      <w:pPr>
        <w:pStyle w:val="2"/>
        <w:spacing w:line="360" w:lineRule="auto"/>
        <w:ind w:left="0" w:leftChars="0" w:firstLine="0" w:firstLineChars="0"/>
        <w:jc w:val="center"/>
        <w:rPr>
          <w:rFonts w:hint="eastAsia"/>
          <w:sz w:val="52"/>
          <w:szCs w:val="52"/>
          <w:lang w:val="en-US" w:eastAsia="zh-CN"/>
        </w:rPr>
      </w:pPr>
      <w:r>
        <w:rPr>
          <w:rFonts w:hint="eastAsia"/>
          <w:sz w:val="52"/>
          <w:szCs w:val="52"/>
          <w:lang w:val="en-US" w:eastAsia="zh-CN"/>
        </w:rPr>
        <w:t>第三部分</w:t>
      </w:r>
    </w:p>
    <w:p>
      <w:pPr>
        <w:spacing w:line="360" w:lineRule="auto"/>
        <w:jc w:val="center"/>
        <w:rPr>
          <w:rFonts w:hint="eastAsia"/>
          <w:sz w:val="52"/>
          <w:szCs w:val="52"/>
          <w:lang w:val="en-US" w:eastAsia="zh-CN"/>
        </w:rPr>
      </w:pPr>
      <w:r>
        <w:rPr>
          <w:rFonts w:hint="eastAsia"/>
          <w:sz w:val="52"/>
          <w:szCs w:val="52"/>
          <w:lang w:val="en-US" w:eastAsia="zh-CN"/>
        </w:rPr>
        <w:t>其他需要说明的事项</w:t>
      </w:r>
    </w:p>
    <w:p>
      <w:pPr>
        <w:pStyle w:val="2"/>
        <w:rPr>
          <w:rFonts w:hint="eastAsia"/>
          <w:sz w:val="52"/>
          <w:szCs w:val="52"/>
          <w:lang w:val="en-US" w:eastAsia="zh-CN"/>
        </w:rPr>
      </w:pPr>
    </w:p>
    <w:p>
      <w:pPr>
        <w:rPr>
          <w:rFonts w:hint="eastAsia"/>
          <w:sz w:val="52"/>
          <w:szCs w:val="52"/>
          <w:lang w:val="en-US" w:eastAsia="zh-CN"/>
        </w:rPr>
      </w:pPr>
    </w:p>
    <w:p>
      <w:pPr>
        <w:pStyle w:val="2"/>
        <w:rPr>
          <w:rFonts w:hint="eastAsia"/>
          <w:sz w:val="52"/>
          <w:szCs w:val="52"/>
          <w:lang w:val="en-US" w:eastAsia="zh-CN"/>
        </w:rPr>
      </w:pPr>
    </w:p>
    <w:p>
      <w:pPr>
        <w:rPr>
          <w:rFonts w:hint="eastAsia"/>
          <w:sz w:val="52"/>
          <w:szCs w:val="52"/>
          <w:lang w:val="en-US" w:eastAsia="zh-CN"/>
        </w:rPr>
      </w:pPr>
    </w:p>
    <w:p>
      <w:pPr>
        <w:pStyle w:val="2"/>
        <w:ind w:left="0" w:leftChars="0" w:firstLine="0" w:firstLineChars="0"/>
        <w:rPr>
          <w:rFonts w:hint="eastAsia"/>
          <w:sz w:val="52"/>
          <w:szCs w:val="52"/>
          <w:lang w:val="en-US" w:eastAsia="zh-CN"/>
        </w:rPr>
      </w:pPr>
    </w:p>
    <w:p>
      <w:pPr>
        <w:rPr>
          <w:rFonts w:hint="eastAsia"/>
          <w:sz w:val="52"/>
          <w:szCs w:val="52"/>
          <w:lang w:val="en-US" w:eastAsia="zh-CN"/>
        </w:rPr>
      </w:pPr>
    </w:p>
    <w:p>
      <w:pPr>
        <w:pStyle w:val="2"/>
        <w:rPr>
          <w:rFonts w:hint="eastAsia"/>
          <w:sz w:val="52"/>
          <w:szCs w:val="52"/>
          <w:lang w:val="en-US" w:eastAsia="zh-CN"/>
        </w:rPr>
      </w:pPr>
    </w:p>
    <w:p>
      <w:pPr>
        <w:rPr>
          <w:rFonts w:hint="eastAsia"/>
          <w:lang w:val="en-US" w:eastAsia="zh-CN"/>
        </w:rPr>
      </w:pPr>
    </w:p>
    <w:p>
      <w:pPr>
        <w:pStyle w:val="2"/>
        <w:spacing w:line="360" w:lineRule="auto"/>
        <w:ind w:left="0" w:leftChars="0" w:firstLine="0" w:firstLineChars="0"/>
        <w:jc w:val="center"/>
        <w:rPr>
          <w:rFonts w:hint="eastAsia" w:asciiTheme="minorEastAsia" w:hAnsiTheme="minorEastAsia" w:eastAsiaTheme="minorEastAsia" w:cstheme="minorEastAsia"/>
          <w:sz w:val="24"/>
          <w:szCs w:val="24"/>
          <w:lang w:val="en-US" w:eastAsia="zh-CN"/>
        </w:rPr>
      </w:pPr>
    </w:p>
    <w:p>
      <w:pPr>
        <w:pStyle w:val="2"/>
        <w:spacing w:line="360" w:lineRule="auto"/>
        <w:ind w:left="0" w:leftChars="0" w:firstLine="0" w:firstLineChars="0"/>
        <w:jc w:val="center"/>
        <w:rPr>
          <w:rFonts w:hint="eastAsia" w:asciiTheme="minorEastAsia" w:hAnsiTheme="minorEastAsia" w:eastAsiaTheme="minorEastAsia" w:cstheme="minorEastAsia"/>
          <w:sz w:val="24"/>
          <w:szCs w:val="24"/>
          <w:lang w:val="en-US" w:eastAsia="zh-CN"/>
        </w:rPr>
      </w:pPr>
    </w:p>
    <w:p>
      <w:pPr>
        <w:pStyle w:val="2"/>
        <w:spacing w:line="360" w:lineRule="auto"/>
        <w:ind w:left="0" w:leftChars="0" w:firstLine="0" w:firstLineChars="0"/>
        <w:jc w:val="center"/>
        <w:rPr>
          <w:rFonts w:hint="eastAsia" w:asciiTheme="minorEastAsia" w:hAnsiTheme="minorEastAsia" w:eastAsiaTheme="minorEastAsia" w:cstheme="minorEastAsia"/>
          <w:sz w:val="24"/>
          <w:szCs w:val="24"/>
          <w:lang w:val="en-US" w:eastAsia="zh-CN"/>
        </w:rPr>
      </w:pPr>
    </w:p>
    <w:p>
      <w:pPr>
        <w:pStyle w:val="2"/>
        <w:spacing w:line="360" w:lineRule="auto"/>
        <w:ind w:left="0" w:leftChars="0" w:firstLine="0" w:firstLineChars="0"/>
        <w:jc w:val="center"/>
        <w:rPr>
          <w:rFonts w:hint="eastAsia" w:asciiTheme="minorEastAsia" w:hAnsiTheme="minorEastAsia" w:eastAsiaTheme="minorEastAsia" w:cstheme="minorEastAsia"/>
          <w:sz w:val="24"/>
          <w:szCs w:val="24"/>
          <w:lang w:val="en-US" w:eastAsia="zh-CN"/>
        </w:rPr>
      </w:pP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巢湖市瑞强渔具有限公司众诚定型厂</w:t>
      </w: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年产隐蔽色单丝、网片480吨项目</w:t>
      </w: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竣工环境保护验收其他需要说明的事项</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根据《建设项目竣工环境保护验收暂行办法》，“其他需要说明的事项”中应如实记载的内容包括环境保护设施设计、施工和验收过程简况，环境影响报告书及其申批部门审批决定中提出的，除环境保护设施外的其他环境保护措施的落实情况，以及整改工作的情况，现将建设单位需要说明的具体内容和要求列举如下：1.</w:t>
      </w:r>
      <w:r>
        <w:rPr>
          <w:rFonts w:hint="eastAsia" w:asciiTheme="minorEastAsia" w:hAnsiTheme="minorEastAsia" w:eastAsiaTheme="minorEastAsia" w:cstheme="minorEastAsia"/>
          <w:sz w:val="24"/>
          <w:szCs w:val="24"/>
          <w:lang w:val="en-US" w:eastAsia="zh-CN"/>
        </w:rPr>
        <w:t>环境保护设施设计、施工和验收过程简况</w:t>
      </w:r>
    </w:p>
    <w:p>
      <w:pPr>
        <w:pStyle w:val="2"/>
        <w:keepNext w:val="0"/>
        <w:keepLines w:val="0"/>
        <w:pageBreakBefore w:val="0"/>
        <w:widowControl w:val="0"/>
        <w:numPr>
          <w:ilvl w:val="0"/>
          <w:numId w:val="0"/>
        </w:numPr>
        <w:kinsoku/>
        <w:wordWrap/>
        <w:topLinePunct w:val="0"/>
        <w:autoSpaceDE/>
        <w:autoSpaceDN/>
        <w:bidi w:val="0"/>
        <w:adjustRightIn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1.1设计简况</w:t>
      </w:r>
    </w:p>
    <w:p>
      <w:pPr>
        <w:pStyle w:val="2"/>
        <w:keepNext w:val="0"/>
        <w:keepLines w:val="0"/>
        <w:pageBreakBefore w:val="0"/>
        <w:widowControl w:val="0"/>
        <w:numPr>
          <w:ilvl w:val="0"/>
          <w:numId w:val="0"/>
        </w:numPr>
        <w:kinsoku/>
        <w:wordWrap/>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建设项目的环境保护设施纳入了初步设计，环境保护设施的设计符合环境保护设计规范的要求，编制了环境保护篇章，落实了防止污染和生态破坏措施以及环境保护设施投资概算。</w:t>
      </w: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1.2施工简况</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本项目已将环境保护设施纳入了施工合同，环境保护设施的进度的资金得到了保证，项目建设过程中组织实施了环境影响报告书及其审批部门决定提出来的环境保护对策措施。</w:t>
      </w: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1.3验收过程简况</w:t>
      </w:r>
    </w:p>
    <w:p>
      <w:pPr>
        <w:keepNext w:val="0"/>
        <w:keepLines w:val="0"/>
        <w:pageBreakBefore w:val="0"/>
        <w:widowControl w:val="0"/>
        <w:kinsoku/>
        <w:wordWrap/>
        <w:topLinePunct w:val="0"/>
        <w:autoSpaceDE/>
        <w:autoSpaceDN/>
        <w:bidi w:val="0"/>
        <w:adjustRightInd/>
        <w:spacing w:after="157" w:afterLines="50" w:line="360" w:lineRule="auto"/>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2021年5月，巢湖市亚庆环保科技有限责任公司东塘路分公司接受委托对该项目进行竣工环境保护验收工作。接收委托后对该项目建设、环境保护设施以及污染物排放情况进行了勘察，根据企业提供的资料和实际情况编制了验收检测方案。2021年5月24-25日，安徽品格检测技术有限公司对该项目进行了验收检测。根据验收检测结果及企业环境管理实际情况，巢湖市亚庆环保科技有限责任公司东塘路分公司编制了本报告。2021年7月31日，在坝镇召开了：巢湖市瑞强渔具有限公司众诚定型厂年产隐蔽色单丝、网片480吨项目“竣工环境保护验收会，验收组经现场检查并审阅有关资料，经认真讨论，认为“巢湖市坝镇渔网定型厂环评审批手续齐全，主要污染防止设施已建成，实现达标排放，满足《建设项目竣工环境保护验收暂行办法》要求，具备竣工环保验收条件，验收合格。</w:t>
      </w:r>
    </w:p>
    <w:p>
      <w:pPr>
        <w:pStyle w:val="2"/>
        <w:keepNext w:val="0"/>
        <w:keepLines w:val="0"/>
        <w:pageBreakBefore w:val="0"/>
        <w:widowControl w:val="0"/>
        <w:kinsoku/>
        <w:wordWrap/>
        <w:topLinePunct w:val="0"/>
        <w:autoSpaceDE/>
        <w:autoSpaceDN/>
        <w:bidi w:val="0"/>
        <w:adjustRightInd/>
        <w:spacing w:after="157" w:afterLines="50"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1.4公众反馈意见及处理情况</w:t>
      </w:r>
    </w:p>
    <w:p>
      <w:pPr>
        <w:keepNext w:val="0"/>
        <w:keepLines w:val="0"/>
        <w:pageBreakBefore w:val="0"/>
        <w:widowControl w:val="0"/>
        <w:kinsoku/>
        <w:wordWrap/>
        <w:topLinePunct w:val="0"/>
        <w:autoSpaceDE/>
        <w:autoSpaceDN/>
        <w:bidi w:val="0"/>
        <w:adjustRightInd/>
        <w:spacing w:after="157" w:afterLines="50"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本项目建设项目设计、施工和验收期间</w:t>
      </w:r>
      <w:r>
        <w:rPr>
          <w:rFonts w:hint="eastAsia" w:asciiTheme="minorEastAsia" w:hAnsiTheme="minorEastAsia" w:cstheme="minorEastAsia"/>
          <w:sz w:val="24"/>
          <w:szCs w:val="24"/>
          <w:lang w:val="en-US" w:eastAsia="zh-CN"/>
        </w:rPr>
        <w:t>进行了公众参与调查，从调查的结果可以看出，96%的受调查者赞成本项目的建设，同时对工程施工中所采取的各项环保措施表示满意与可行。</w:t>
      </w:r>
    </w:p>
    <w:p>
      <w:pPr>
        <w:pStyle w:val="2"/>
        <w:keepNext w:val="0"/>
        <w:keepLines w:val="0"/>
        <w:pageBreakBefore w:val="0"/>
        <w:widowControl w:val="0"/>
        <w:kinsoku/>
        <w:wordWrap/>
        <w:overflowPunct w:val="0"/>
        <w:topLinePunct w:val="0"/>
        <w:autoSpaceDE/>
        <w:autoSpaceDN/>
        <w:bidi w:val="0"/>
        <w:adjustRightInd/>
        <w:snapToGrid w:val="0"/>
        <w:spacing w:line="360"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其他环节保护措施的落实情况</w:t>
      </w:r>
    </w:p>
    <w:p>
      <w:pPr>
        <w:pStyle w:val="2"/>
        <w:keepNext w:val="0"/>
        <w:keepLines w:val="0"/>
        <w:pageBreakBefore w:val="0"/>
        <w:widowControl w:val="0"/>
        <w:kinsoku/>
        <w:wordWrap/>
        <w:overflowPunct w:val="0"/>
        <w:topLinePunct w:val="0"/>
        <w:autoSpaceDE/>
        <w:autoSpaceDN/>
        <w:bidi w:val="0"/>
        <w:adjustRightInd/>
        <w:snapToGrid w:val="0"/>
        <w:spacing w:line="360" w:lineRule="auto"/>
        <w:ind w:left="0" w:leftChars="0" w:right="0" w:righ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环境保护报告书及其审批部门审批决定中提出的，除环境保护设施外的其他环境保护措施，主要包括制度措施和配套措施，现将需要说明的措施内容和要求梳理如下：</w:t>
      </w:r>
    </w:p>
    <w:p>
      <w:pPr>
        <w:pStyle w:val="2"/>
        <w:keepNext w:val="0"/>
        <w:keepLines w:val="0"/>
        <w:pageBreakBefore w:val="0"/>
        <w:widowControl w:val="0"/>
        <w:kinsoku/>
        <w:wordWrap/>
        <w:topLinePunct w:val="0"/>
        <w:autoSpaceDE/>
        <w:autoSpaceDN/>
        <w:bidi w:val="0"/>
        <w:adjustRightInd/>
        <w:spacing w:line="360" w:lineRule="auto"/>
        <w:ind w:left="0" w:leftChars="0" w:right="0" w:righ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2.1制度措施落实情况</w:t>
      </w:r>
    </w:p>
    <w:p>
      <w:pPr>
        <w:keepNext w:val="0"/>
        <w:keepLines w:val="0"/>
        <w:pageBreakBefore w:val="0"/>
        <w:widowControl w:val="0"/>
        <w:numPr>
          <w:ilvl w:val="0"/>
          <w:numId w:val="7"/>
        </w:numPr>
        <w:kinsoku/>
        <w:wordWrap/>
        <w:topLinePunct w:val="0"/>
        <w:autoSpaceDE/>
        <w:autoSpaceDN/>
        <w:bidi w:val="0"/>
        <w:adjustRightInd/>
        <w:snapToGrid/>
        <w:spacing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环保组织机构及规章制度</w:t>
      </w:r>
    </w:p>
    <w:p>
      <w:pPr>
        <w:pStyle w:val="2"/>
        <w:keepNext w:val="0"/>
        <w:keepLines w:val="0"/>
        <w:pageBreakBefore w:val="0"/>
        <w:widowControl w:val="0"/>
        <w:numPr>
          <w:ilvl w:val="0"/>
          <w:numId w:val="0"/>
        </w:numPr>
        <w:kinsoku/>
        <w:wordWrap/>
        <w:topLinePunct w:val="0"/>
        <w:autoSpaceDE/>
        <w:autoSpaceDN/>
        <w:bidi w:val="0"/>
        <w:adjustRightInd/>
        <w:snapToGrid/>
        <w:spacing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巢湖</w:t>
      </w:r>
      <w:r>
        <w:rPr>
          <w:rFonts w:hint="eastAsia" w:asciiTheme="minorEastAsia" w:hAnsiTheme="minorEastAsia" w:cstheme="minorEastAsia"/>
          <w:sz w:val="24"/>
          <w:szCs w:val="24"/>
          <w:lang w:val="en-US" w:eastAsia="zh-CN"/>
        </w:rPr>
        <w:t>市</w:t>
      </w:r>
      <w:r>
        <w:rPr>
          <w:rFonts w:hint="eastAsia" w:asciiTheme="minorEastAsia" w:hAnsiTheme="minorEastAsia" w:eastAsiaTheme="minorEastAsia" w:cstheme="minorEastAsia"/>
          <w:sz w:val="24"/>
          <w:szCs w:val="24"/>
          <w:lang w:val="en-US" w:eastAsia="zh-CN"/>
        </w:rPr>
        <w:t>坝镇渔网定型厂已经成立环保管理机构并指定环境管理制度</w:t>
      </w:r>
    </w:p>
    <w:p>
      <w:pPr>
        <w:pStyle w:val="2"/>
        <w:keepNext w:val="0"/>
        <w:keepLines w:val="0"/>
        <w:pageBreakBefore w:val="0"/>
        <w:widowControl w:val="0"/>
        <w:numPr>
          <w:ilvl w:val="0"/>
          <w:numId w:val="0"/>
        </w:numPr>
        <w:kinsoku/>
        <w:wordWrap/>
        <w:topLinePunct w:val="0"/>
        <w:autoSpaceDE/>
        <w:autoSpaceDN/>
        <w:bidi w:val="0"/>
        <w:adjustRightInd/>
        <w:spacing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环境风险防范措施</w:t>
      </w:r>
    </w:p>
    <w:p>
      <w:pPr>
        <w:pStyle w:val="2"/>
        <w:keepNext w:val="0"/>
        <w:keepLines w:val="0"/>
        <w:pageBreakBefore w:val="0"/>
        <w:widowControl w:val="0"/>
        <w:numPr>
          <w:ilvl w:val="0"/>
          <w:numId w:val="0"/>
        </w:numPr>
        <w:kinsoku/>
        <w:wordWrap/>
        <w:overflowPunct w:val="0"/>
        <w:topLinePunct w:val="0"/>
        <w:autoSpaceDE/>
        <w:autoSpaceDN/>
        <w:bidi w:val="0"/>
        <w:adjustRightInd/>
        <w:snapToGrid w:val="0"/>
        <w:spacing w:line="360" w:lineRule="auto"/>
        <w:ind w:left="0" w:leftChars="0" w:right="0" w:righ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根据环境影响报告数及其审批部门审批意见，本项目需指定切实可行的环境风险预案，落实废水收集池等应急处理。</w:t>
      </w:r>
    </w:p>
    <w:p>
      <w:pPr>
        <w:pStyle w:val="2"/>
        <w:keepNext w:val="0"/>
        <w:keepLines w:val="0"/>
        <w:pageBreakBefore w:val="0"/>
        <w:widowControl w:val="0"/>
        <w:numPr>
          <w:ilvl w:val="0"/>
          <w:numId w:val="0"/>
        </w:numPr>
        <w:kinsoku/>
        <w:wordWrap/>
        <w:overflowPunct w:val="0"/>
        <w:topLinePunct w:val="0"/>
        <w:autoSpaceDE/>
        <w:autoSpaceDN/>
        <w:bidi w:val="0"/>
        <w:adjustRightInd/>
        <w:snapToGrid w:val="0"/>
        <w:spacing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lang w:val="en-US" w:eastAsia="zh-CN"/>
        </w:rPr>
        <w:t>环境检测计划</w:t>
      </w:r>
    </w:p>
    <w:p>
      <w:pPr>
        <w:pStyle w:val="2"/>
        <w:keepNext w:val="0"/>
        <w:keepLines w:val="0"/>
        <w:pageBreakBefore w:val="0"/>
        <w:widowControl w:val="0"/>
        <w:numPr>
          <w:ilvl w:val="0"/>
          <w:numId w:val="0"/>
        </w:numPr>
        <w:kinsoku/>
        <w:wordWrap/>
        <w:overflowPunct w:val="0"/>
        <w:topLinePunct w:val="0"/>
        <w:autoSpaceDE/>
        <w:autoSpaceDN/>
        <w:bidi w:val="0"/>
        <w:adjustRightInd/>
        <w:snapToGrid w:val="0"/>
        <w:spacing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巢湖是瑞强渔具有限公司众诚定型厂年产隐蔽色单丝、网片480吨项目》及其审批部门未指定环境检测计划。本项目竣工环境保护验收调查阶段，安徽品格检测技术有限公司对该项目进行了两天的检测，检测结果达标。</w:t>
      </w:r>
    </w:p>
    <w:p>
      <w:pPr>
        <w:keepNext w:val="0"/>
        <w:keepLines w:val="0"/>
        <w:pageBreakBefore w:val="0"/>
        <w:widowControl w:val="0"/>
        <w:kinsoku/>
        <w:wordWrap/>
        <w:topLinePunct w:val="0"/>
        <w:autoSpaceDE/>
        <w:autoSpaceDN/>
        <w:bidi w:val="0"/>
        <w:adjustRightInd/>
        <w:spacing w:after="157" w:afterLines="50" w:line="360" w:lineRule="auto"/>
        <w:ind w:left="0" w:leftChars="0" w:right="0" w:righ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2.2配套措施落实情况</w:t>
      </w:r>
    </w:p>
    <w:p>
      <w:pPr>
        <w:pStyle w:val="2"/>
        <w:keepNext w:val="0"/>
        <w:keepLines w:val="0"/>
        <w:pageBreakBefore w:val="0"/>
        <w:widowControl w:val="0"/>
        <w:numPr>
          <w:ilvl w:val="0"/>
          <w:numId w:val="8"/>
        </w:numPr>
        <w:kinsoku/>
        <w:wordWrap/>
        <w:overflowPunct w:val="0"/>
        <w:topLinePunct w:val="0"/>
        <w:autoSpaceDE/>
        <w:autoSpaceDN/>
        <w:bidi w:val="0"/>
        <w:adjustRightInd/>
        <w:snapToGrid w:val="0"/>
        <w:spacing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区域防渗处理</w:t>
      </w:r>
    </w:p>
    <w:p>
      <w:pPr>
        <w:pStyle w:val="2"/>
        <w:keepNext w:val="0"/>
        <w:keepLines w:val="0"/>
        <w:pageBreakBefore w:val="0"/>
        <w:widowControl w:val="0"/>
        <w:numPr>
          <w:ilvl w:val="0"/>
          <w:numId w:val="0"/>
        </w:numPr>
        <w:kinsoku/>
        <w:wordWrap/>
        <w:overflowPunct w:val="0"/>
        <w:topLinePunct w:val="0"/>
        <w:autoSpaceDE/>
        <w:autoSpaceDN/>
        <w:bidi w:val="0"/>
        <w:adjustRightInd/>
        <w:snapToGrid w:val="0"/>
        <w:spacing w:line="360" w:lineRule="auto"/>
        <w:ind w:leftChars="0"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对染色区域，危废临时贮存场所、污水处理站、污水输送管够、原材料（染料）堆放区等区域进行地面防渗处理，防治地下水污染。</w:t>
      </w:r>
      <w:r>
        <w:rPr>
          <w:rFonts w:hint="eastAsia" w:asciiTheme="minorEastAsia" w:hAnsiTheme="minorEastAsia" w:cstheme="minorEastAsia"/>
          <w:sz w:val="24"/>
          <w:szCs w:val="24"/>
          <w:lang w:val="en-US" w:eastAsia="zh-CN"/>
        </w:rPr>
        <w:t>由于管网一直未能开通，企业染色工艺处于停滞状态，所以此内容等下次验收时再做重点处理。</w:t>
      </w:r>
      <w:bookmarkStart w:id="0" w:name="_GoBack"/>
      <w:bookmarkEnd w:id="0"/>
    </w:p>
    <w:p>
      <w:pPr>
        <w:pStyle w:val="2"/>
        <w:keepNext w:val="0"/>
        <w:keepLines w:val="0"/>
        <w:pageBreakBefore w:val="0"/>
        <w:widowControl w:val="0"/>
        <w:numPr>
          <w:ilvl w:val="0"/>
          <w:numId w:val="8"/>
        </w:numPr>
        <w:kinsoku/>
        <w:wordWrap/>
        <w:topLinePunct w:val="0"/>
        <w:autoSpaceDE/>
        <w:autoSpaceDN/>
        <w:bidi w:val="0"/>
        <w:adjustRightInd/>
        <w:spacing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防护距离控制</w:t>
      </w:r>
    </w:p>
    <w:p>
      <w:pPr>
        <w:pStyle w:val="2"/>
        <w:keepNext w:val="0"/>
        <w:keepLines w:val="0"/>
        <w:pageBreakBefore w:val="0"/>
        <w:widowControl w:val="0"/>
        <w:kinsoku/>
        <w:wordWrap/>
        <w:topLinePunct w:val="0"/>
        <w:autoSpaceDE/>
        <w:autoSpaceDN/>
        <w:bidi w:val="0"/>
        <w:adjustRightInd/>
        <w:spacing w:line="360" w:lineRule="auto"/>
        <w:ind w:left="0" w:leftChars="0" w:firstLine="480" w:firstLineChars="200"/>
        <w:textAlignment w:val="auto"/>
        <w:rPr>
          <w:rFonts w:hint="default"/>
          <w:lang w:val="en-US" w:eastAsia="zh-CN"/>
        </w:rPr>
      </w:pPr>
      <w:r>
        <w:rPr>
          <w:rFonts w:hint="eastAsia" w:ascii="宋体" w:hAnsi="宋体" w:eastAsia="宋体" w:cs="宋体"/>
          <w:sz w:val="24"/>
          <w:szCs w:val="24"/>
          <w:vertAlign w:val="baseline"/>
          <w:lang w:val="en-US" w:eastAsia="zh-CN"/>
        </w:rPr>
        <w:t>根据环境现状评价报告计算，本项目定型车间须置50米的卫生防护距离，建设单位必须及时告知当地政府或主管部门，在此范围内不得建设居民住宅、医院、学院等的环境敏感设施。</w:t>
      </w:r>
    </w:p>
    <w:p>
      <w:pPr>
        <w:pStyle w:val="2"/>
        <w:keepNext w:val="0"/>
        <w:keepLines w:val="0"/>
        <w:pageBreakBefore w:val="0"/>
        <w:widowControl w:val="0"/>
        <w:kinsoku/>
        <w:wordWrap/>
        <w:topLinePunct w:val="0"/>
        <w:autoSpaceDE/>
        <w:autoSpaceDN/>
        <w:bidi w:val="0"/>
        <w:adjustRightInd/>
        <w:spacing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整改工作情况</w:t>
      </w:r>
    </w:p>
    <w:p>
      <w:pPr>
        <w:keepNext w:val="0"/>
        <w:keepLines w:val="0"/>
        <w:pageBreakBefore w:val="0"/>
        <w:widowControl w:val="0"/>
        <w:numPr>
          <w:ilvl w:val="0"/>
          <w:numId w:val="9"/>
        </w:numPr>
        <w:kinsoku/>
        <w:wordWrap/>
        <w:topLinePunct w:val="0"/>
        <w:autoSpaceDE/>
        <w:autoSpaceDN/>
        <w:bidi w:val="0"/>
        <w:adjustRightInd/>
        <w:spacing w:line="360" w:lineRule="auto"/>
        <w:textAlignment w:val="auto"/>
        <w:rPr>
          <w:rFonts w:hint="eastAsia"/>
          <w:lang w:val="en-US" w:eastAsia="zh-CN"/>
        </w:rPr>
      </w:pPr>
      <w:r>
        <w:rPr>
          <w:rFonts w:hint="eastAsia" w:asciiTheme="minorEastAsia" w:hAnsiTheme="minorEastAsia" w:eastAsiaTheme="minorEastAsia" w:cstheme="minorEastAsia"/>
          <w:sz w:val="24"/>
          <w:szCs w:val="24"/>
          <w:lang w:val="en-US" w:eastAsia="zh-CN"/>
        </w:rPr>
        <w:t>按照环评及批复要求进一步规范落实各项环保措施，加强厂区管理。</w:t>
      </w:r>
    </w:p>
    <w:p>
      <w:pPr>
        <w:pStyle w:val="2"/>
        <w:keepNext w:val="0"/>
        <w:keepLines w:val="0"/>
        <w:pageBreakBefore w:val="0"/>
        <w:widowControl w:val="0"/>
        <w:numPr>
          <w:ilvl w:val="0"/>
          <w:numId w:val="9"/>
        </w:numPr>
        <w:kinsoku/>
        <w:wordWrap/>
        <w:topLinePunct w:val="0"/>
        <w:autoSpaceDE/>
        <w:autoSpaceDN/>
        <w:bidi w:val="0"/>
        <w:adjustRightInd/>
        <w:spacing w:line="360" w:lineRule="auto"/>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规范建设废气排放桶标识标牌、采样孔及采样平台。</w:t>
      </w:r>
    </w:p>
    <w:p>
      <w:pPr>
        <w:keepNext w:val="0"/>
        <w:keepLines w:val="0"/>
        <w:pageBreakBefore w:val="0"/>
        <w:widowControl w:val="0"/>
        <w:numPr>
          <w:ilvl w:val="0"/>
          <w:numId w:val="9"/>
        </w:numPr>
        <w:kinsoku/>
        <w:wordWrap/>
        <w:topLinePunct w:val="0"/>
        <w:autoSpaceDE/>
        <w:autoSpaceDN/>
        <w:bidi w:val="0"/>
        <w:adjustRightInd/>
        <w:spacing w:line="360" w:lineRule="auto"/>
        <w:ind w:left="0" w:leftChars="0" w:firstLine="0" w:firstLineChars="0"/>
        <w:textAlignment w:val="auto"/>
        <w:rPr>
          <w:rFonts w:hint="eastAsia"/>
          <w:lang w:val="en-US" w:eastAsia="zh-CN"/>
        </w:rPr>
      </w:pPr>
      <w:r>
        <w:rPr>
          <w:rFonts w:hint="eastAsia" w:asciiTheme="minorEastAsia" w:hAnsiTheme="minorEastAsia" w:eastAsiaTheme="minorEastAsia" w:cstheme="minorEastAsia"/>
          <w:sz w:val="24"/>
          <w:szCs w:val="24"/>
          <w:lang w:val="en-US" w:eastAsia="zh-CN"/>
        </w:rPr>
        <w:t>进一步落实柴油储罐风险防范措施。进一步落实防渗措施。</w:t>
      </w:r>
      <w:r>
        <w:rPr>
          <w:rFonts w:hint="eastAsia"/>
          <w:lang w:val="en-US" w:eastAsia="zh-CN"/>
        </w:rPr>
        <w:tab/>
      </w:r>
    </w:p>
    <w:p>
      <w:pPr>
        <w:keepNext w:val="0"/>
        <w:keepLines w:val="0"/>
        <w:pageBreakBefore w:val="0"/>
        <w:widowControl w:val="0"/>
        <w:kinsoku/>
        <w:wordWrap/>
        <w:topLinePunct w:val="0"/>
        <w:autoSpaceDE/>
        <w:autoSpaceDN/>
        <w:bidi w:val="0"/>
        <w:adjustRightInd/>
        <w:spacing w:line="360" w:lineRule="auto"/>
        <w:textAlignment w:val="auto"/>
        <w:rPr>
          <w:rFonts w:hint="eastAsia" w:asciiTheme="minorHAnsi" w:hAnsiTheme="minorHAnsi" w:eastAsiaTheme="minorEastAsia" w:cstheme="minorBidi"/>
          <w:kern w:val="2"/>
          <w:sz w:val="21"/>
          <w:szCs w:val="24"/>
          <w:lang w:val="en-US" w:eastAsia="zh-CN" w:bidi="ar-SA"/>
        </w:rPr>
      </w:pPr>
    </w:p>
    <w:p>
      <w:pPr>
        <w:tabs>
          <w:tab w:val="left" w:pos="5976"/>
        </w:tabs>
        <w:bidi w:val="0"/>
        <w:ind w:firstLine="3570" w:firstLineChars="1700"/>
        <w:jc w:val="left"/>
        <w:rPr>
          <w:rFonts w:hint="eastAsia"/>
          <w:sz w:val="24"/>
          <w:szCs w:val="24"/>
          <w:lang w:val="en-US" w:eastAsia="zh-CN"/>
        </w:rPr>
      </w:pPr>
      <w:r>
        <w:rPr>
          <w:rFonts w:hint="eastAsia"/>
          <w:lang w:val="en-US" w:eastAsia="zh-CN"/>
        </w:rPr>
        <w:tab/>
      </w:r>
    </w:p>
    <w:p>
      <w:pPr>
        <w:tabs>
          <w:tab w:val="left" w:pos="5976"/>
        </w:tabs>
        <w:bidi w:val="0"/>
        <w:ind w:firstLine="4080" w:firstLineChars="1700"/>
        <w:jc w:val="left"/>
        <w:rPr>
          <w:rFonts w:hint="eastAsia"/>
          <w:sz w:val="24"/>
          <w:szCs w:val="24"/>
          <w:lang w:val="en-US" w:eastAsia="zh-CN"/>
        </w:rPr>
      </w:pPr>
      <w:r>
        <w:rPr>
          <w:rFonts w:hint="eastAsia"/>
          <w:sz w:val="24"/>
          <w:szCs w:val="24"/>
          <w:lang w:val="en-US" w:eastAsia="zh-CN"/>
        </w:rPr>
        <w:t>巢湖市坝镇众诚渔网定型厂</w:t>
      </w:r>
    </w:p>
    <w:p>
      <w:pPr>
        <w:bidi w:val="0"/>
        <w:rPr>
          <w:rFonts w:hint="eastAsia" w:asciiTheme="minorHAnsi" w:hAnsiTheme="minorHAnsi" w:eastAsiaTheme="minorEastAsia" w:cstheme="minorBidi"/>
          <w:kern w:val="2"/>
          <w:sz w:val="21"/>
          <w:szCs w:val="24"/>
          <w:lang w:val="en-US" w:eastAsia="zh-CN" w:bidi="ar-SA"/>
        </w:rPr>
      </w:pPr>
    </w:p>
    <w:p>
      <w:pPr>
        <w:tabs>
          <w:tab w:val="left" w:pos="5601"/>
        </w:tabs>
        <w:bidi w:val="0"/>
        <w:jc w:val="left"/>
        <w:rPr>
          <w:rFonts w:hint="default"/>
          <w:lang w:val="en-US" w:eastAsia="zh-CN"/>
        </w:rPr>
      </w:pPr>
      <w:r>
        <w:rPr>
          <w:rFonts w:hint="eastAsia"/>
          <w:lang w:val="en-US" w:eastAsia="zh-CN"/>
        </w:rPr>
        <w:tab/>
      </w:r>
      <w:r>
        <w:rPr>
          <w:rFonts w:hint="eastAsia"/>
          <w:lang w:val="en-US" w:eastAsia="zh-CN"/>
        </w:rPr>
        <w:t>2021年7月31日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sz w:val="24"/>
        <w:szCs w:val="24"/>
      </w:rPr>
    </w:pPr>
    <w:r>
      <w:rPr>
        <w:rFonts w:hint="eastAsia"/>
        <w:sz w:val="24"/>
        <w:szCs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w:t>
                    </w:r>
                    <w:r>
                      <w:fldChar w:fldCharType="end"/>
                    </w:r>
                  </w:p>
                </w:txbxContent>
              </v:textbox>
            </v:shape>
          </w:pict>
        </mc:Fallback>
      </mc:AlternateContent>
    </w:r>
    <w:r>
      <w:rPr>
        <w:rFonts w:hint="eastAsia"/>
        <w:sz w:val="24"/>
        <w:szCs w:val="24"/>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6B8382"/>
    <w:multiLevelType w:val="singleLevel"/>
    <w:tmpl w:val="8B6B8382"/>
    <w:lvl w:ilvl="0" w:tentative="0">
      <w:start w:val="1"/>
      <w:numFmt w:val="decimal"/>
      <w:suff w:val="nothing"/>
      <w:lvlText w:val="%1、"/>
      <w:lvlJc w:val="left"/>
    </w:lvl>
  </w:abstractNum>
  <w:abstractNum w:abstractNumId="1">
    <w:nsid w:val="A9DF8323"/>
    <w:multiLevelType w:val="singleLevel"/>
    <w:tmpl w:val="A9DF8323"/>
    <w:lvl w:ilvl="0" w:tentative="0">
      <w:start w:val="1"/>
      <w:numFmt w:val="decimal"/>
      <w:suff w:val="nothing"/>
      <w:lvlText w:val="%1、"/>
      <w:lvlJc w:val="left"/>
    </w:lvl>
  </w:abstractNum>
  <w:abstractNum w:abstractNumId="2">
    <w:nsid w:val="B1A9B47D"/>
    <w:multiLevelType w:val="singleLevel"/>
    <w:tmpl w:val="B1A9B47D"/>
    <w:lvl w:ilvl="0" w:tentative="0">
      <w:start w:val="1"/>
      <w:numFmt w:val="chineseCounting"/>
      <w:suff w:val="nothing"/>
      <w:lvlText w:val="%1、"/>
      <w:lvlJc w:val="left"/>
      <w:rPr>
        <w:rFonts w:hint="eastAsia"/>
      </w:rPr>
    </w:lvl>
  </w:abstractNum>
  <w:abstractNum w:abstractNumId="3">
    <w:nsid w:val="C163313C"/>
    <w:multiLevelType w:val="singleLevel"/>
    <w:tmpl w:val="C163313C"/>
    <w:lvl w:ilvl="0" w:tentative="0">
      <w:start w:val="1"/>
      <w:numFmt w:val="decimal"/>
      <w:suff w:val="nothing"/>
      <w:lvlText w:val="（%1）"/>
      <w:lvlJc w:val="left"/>
    </w:lvl>
  </w:abstractNum>
  <w:abstractNum w:abstractNumId="4">
    <w:nsid w:val="DFF38049"/>
    <w:multiLevelType w:val="singleLevel"/>
    <w:tmpl w:val="DFF38049"/>
    <w:lvl w:ilvl="0" w:tentative="0">
      <w:start w:val="5"/>
      <w:numFmt w:val="decimal"/>
      <w:lvlText w:val="%1."/>
      <w:lvlJc w:val="left"/>
      <w:pPr>
        <w:tabs>
          <w:tab w:val="left" w:pos="312"/>
        </w:tabs>
      </w:pPr>
    </w:lvl>
  </w:abstractNum>
  <w:abstractNum w:abstractNumId="5">
    <w:nsid w:val="483F2CC8"/>
    <w:multiLevelType w:val="singleLevel"/>
    <w:tmpl w:val="483F2CC8"/>
    <w:lvl w:ilvl="0" w:tentative="0">
      <w:start w:val="1"/>
      <w:numFmt w:val="decimal"/>
      <w:suff w:val="nothing"/>
      <w:lvlText w:val="（%1）"/>
      <w:lvlJc w:val="left"/>
    </w:lvl>
  </w:abstractNum>
  <w:abstractNum w:abstractNumId="6">
    <w:nsid w:val="65DB78BD"/>
    <w:multiLevelType w:val="singleLevel"/>
    <w:tmpl w:val="65DB78BD"/>
    <w:lvl w:ilvl="0" w:tentative="0">
      <w:start w:val="2"/>
      <w:numFmt w:val="decimal"/>
      <w:lvlText w:val="%1."/>
      <w:lvlJc w:val="left"/>
      <w:pPr>
        <w:tabs>
          <w:tab w:val="left" w:pos="312"/>
        </w:tabs>
      </w:pPr>
    </w:lvl>
  </w:abstractNum>
  <w:abstractNum w:abstractNumId="7">
    <w:nsid w:val="79EE8405"/>
    <w:multiLevelType w:val="singleLevel"/>
    <w:tmpl w:val="79EE8405"/>
    <w:lvl w:ilvl="0" w:tentative="0">
      <w:start w:val="1"/>
      <w:numFmt w:val="chineseCounting"/>
      <w:suff w:val="nothing"/>
      <w:lvlText w:val="%1、"/>
      <w:lvlJc w:val="left"/>
      <w:rPr>
        <w:rFonts w:hint="eastAsia"/>
      </w:rPr>
    </w:lvl>
  </w:abstractNum>
  <w:abstractNum w:abstractNumId="8">
    <w:nsid w:val="7E46A19C"/>
    <w:multiLevelType w:val="singleLevel"/>
    <w:tmpl w:val="7E46A19C"/>
    <w:lvl w:ilvl="0" w:tentative="0">
      <w:start w:val="1"/>
      <w:numFmt w:val="decimal"/>
      <w:suff w:val="space"/>
      <w:lvlText w:val="（%1）"/>
      <w:lvlJc w:val="left"/>
    </w:lvl>
  </w:abstractNum>
  <w:num w:numId="1">
    <w:abstractNumId w:val="6"/>
  </w:num>
  <w:num w:numId="2">
    <w:abstractNumId w:val="8"/>
  </w:num>
  <w:num w:numId="3">
    <w:abstractNumId w:val="4"/>
  </w:num>
  <w:num w:numId="4">
    <w:abstractNumId w:val="2"/>
  </w:num>
  <w:num w:numId="5">
    <w:abstractNumId w:val="1"/>
  </w:num>
  <w:num w:numId="6">
    <w:abstractNumId w:val="7"/>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870FD7"/>
    <w:rsid w:val="006D6407"/>
    <w:rsid w:val="016E64EF"/>
    <w:rsid w:val="04D67A12"/>
    <w:rsid w:val="07C7772D"/>
    <w:rsid w:val="07C811B7"/>
    <w:rsid w:val="081206F2"/>
    <w:rsid w:val="0B0D10CC"/>
    <w:rsid w:val="0CB457C7"/>
    <w:rsid w:val="0EA6384C"/>
    <w:rsid w:val="10914B5F"/>
    <w:rsid w:val="12017044"/>
    <w:rsid w:val="120E07F3"/>
    <w:rsid w:val="12374C06"/>
    <w:rsid w:val="127F7D09"/>
    <w:rsid w:val="13066E9B"/>
    <w:rsid w:val="137140C9"/>
    <w:rsid w:val="1639693B"/>
    <w:rsid w:val="170A3AAC"/>
    <w:rsid w:val="183854FE"/>
    <w:rsid w:val="1BDF2947"/>
    <w:rsid w:val="1CC31E38"/>
    <w:rsid w:val="1CFA143D"/>
    <w:rsid w:val="1D2660DA"/>
    <w:rsid w:val="1F4A3108"/>
    <w:rsid w:val="1FC84974"/>
    <w:rsid w:val="1FDE4632"/>
    <w:rsid w:val="1FDF7A9A"/>
    <w:rsid w:val="1FF056B7"/>
    <w:rsid w:val="24191708"/>
    <w:rsid w:val="24AD276A"/>
    <w:rsid w:val="259A586A"/>
    <w:rsid w:val="26AF267A"/>
    <w:rsid w:val="26E86FAB"/>
    <w:rsid w:val="27072472"/>
    <w:rsid w:val="28C46E64"/>
    <w:rsid w:val="290D5B43"/>
    <w:rsid w:val="297D04AD"/>
    <w:rsid w:val="2BFB6513"/>
    <w:rsid w:val="2C3F7646"/>
    <w:rsid w:val="2D90597D"/>
    <w:rsid w:val="2F59197E"/>
    <w:rsid w:val="31881F59"/>
    <w:rsid w:val="322E6D8D"/>
    <w:rsid w:val="34C650AF"/>
    <w:rsid w:val="35201C7C"/>
    <w:rsid w:val="36533BB9"/>
    <w:rsid w:val="36B43756"/>
    <w:rsid w:val="386D30E0"/>
    <w:rsid w:val="387B18F7"/>
    <w:rsid w:val="392468F7"/>
    <w:rsid w:val="39D73DCA"/>
    <w:rsid w:val="3A1C10AA"/>
    <w:rsid w:val="3A85587E"/>
    <w:rsid w:val="3AA213FA"/>
    <w:rsid w:val="3B5B6379"/>
    <w:rsid w:val="3B8770EB"/>
    <w:rsid w:val="3C593A33"/>
    <w:rsid w:val="3D2C413B"/>
    <w:rsid w:val="3DDC46A2"/>
    <w:rsid w:val="40477B4E"/>
    <w:rsid w:val="427A43DC"/>
    <w:rsid w:val="44716586"/>
    <w:rsid w:val="46BF1619"/>
    <w:rsid w:val="48343A10"/>
    <w:rsid w:val="4B8A7205"/>
    <w:rsid w:val="4D6E397A"/>
    <w:rsid w:val="51486AF7"/>
    <w:rsid w:val="519F66B6"/>
    <w:rsid w:val="524F2A41"/>
    <w:rsid w:val="53335A8F"/>
    <w:rsid w:val="5651277A"/>
    <w:rsid w:val="57F2641A"/>
    <w:rsid w:val="58323955"/>
    <w:rsid w:val="58C43AD2"/>
    <w:rsid w:val="58DF0896"/>
    <w:rsid w:val="59AC40D9"/>
    <w:rsid w:val="59CD3848"/>
    <w:rsid w:val="5A200881"/>
    <w:rsid w:val="5AB73E75"/>
    <w:rsid w:val="5B6C4EFE"/>
    <w:rsid w:val="5BB608EB"/>
    <w:rsid w:val="5CAB202E"/>
    <w:rsid w:val="5D2E1B01"/>
    <w:rsid w:val="5D9919BF"/>
    <w:rsid w:val="5EF57F02"/>
    <w:rsid w:val="61C07DB1"/>
    <w:rsid w:val="64835839"/>
    <w:rsid w:val="64F420C2"/>
    <w:rsid w:val="681328FF"/>
    <w:rsid w:val="69F60FF1"/>
    <w:rsid w:val="6BBA5BC5"/>
    <w:rsid w:val="6C552114"/>
    <w:rsid w:val="6D544EA6"/>
    <w:rsid w:val="6D6E55BB"/>
    <w:rsid w:val="6EBC11BC"/>
    <w:rsid w:val="6EF12D6D"/>
    <w:rsid w:val="7066023E"/>
    <w:rsid w:val="71457FED"/>
    <w:rsid w:val="75883C13"/>
    <w:rsid w:val="75B85DD2"/>
    <w:rsid w:val="76870FD7"/>
    <w:rsid w:val="76A74D40"/>
    <w:rsid w:val="772B1A33"/>
    <w:rsid w:val="77424332"/>
    <w:rsid w:val="778D3AA7"/>
    <w:rsid w:val="77B916AC"/>
    <w:rsid w:val="77FA7F3C"/>
    <w:rsid w:val="7A40705B"/>
    <w:rsid w:val="7AF15744"/>
    <w:rsid w:val="7BD16C59"/>
    <w:rsid w:val="7D534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qFormat/>
    <w:uiPriority w:val="1"/>
    <w:pPr>
      <w:ind w:left="642"/>
      <w:outlineLvl w:val="3"/>
    </w:pPr>
    <w:rPr>
      <w:b/>
      <w:bCs/>
      <w:sz w:val="24"/>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标号正文"/>
    <w:basedOn w:val="1"/>
    <w:next w:val="1"/>
    <w:qFormat/>
    <w:uiPriority w:val="0"/>
    <w:pPr>
      <w:tabs>
        <w:tab w:val="left" w:pos="1540"/>
      </w:tabs>
      <w:overflowPunct w:val="0"/>
      <w:snapToGrid w:val="0"/>
      <w:spacing w:line="360" w:lineRule="auto"/>
      <w:ind w:firstLine="1040"/>
    </w:pPr>
    <w:rPr>
      <w:rFonts w:ascii="Arial" w:hAnsi="Arial"/>
      <w:sz w:val="24"/>
      <w:szCs w:val="20"/>
    </w:rPr>
  </w:style>
  <w:style w:type="paragraph" w:styleId="4">
    <w:name w:val="annotation text"/>
    <w:basedOn w:val="1"/>
    <w:qFormat/>
    <w:uiPriority w:val="0"/>
  </w:style>
  <w:style w:type="paragraph" w:styleId="5">
    <w:name w:val="Salutation"/>
    <w:basedOn w:val="1"/>
    <w:next w:val="1"/>
    <w:qFormat/>
    <w:uiPriority w:val="0"/>
  </w:style>
  <w:style w:type="paragraph" w:styleId="6">
    <w:name w:val="Body Text"/>
    <w:basedOn w:val="1"/>
    <w:next w:val="5"/>
    <w:qFormat/>
    <w:uiPriority w:val="1"/>
    <w:rPr>
      <w:sz w:val="24"/>
      <w:szCs w:val="24"/>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2021-07-16T01:13:00Z</dcterms:created>
  <dc:creator>亚庆环保管家</dc:creator>
  <cp:lastModifiedBy>亚庆环保管家</cp:lastModifiedBy>
  <dcterms:modified xsi:type="dcterms:W3CDTF">2021-08-28T10:04:10Z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05F0B264C11C420CBDCFFA965498E7C6</vt:lpwstr>
  </property>
</Properties>
</file>